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M</w:t>
      </w:r>
      <w:r w:rsidRPr="00981749">
        <w:rPr>
          <w:rFonts w:ascii="Times New Roman" w:eastAsia="Times New Roman" w:hAnsi="Times New Roman" w:cs="Times New Roman"/>
          <w:color w:val="000000"/>
        </w:rPr>
        <w:t xml:space="preserve">ă adresez Curţii folosind procedura Amicus Curiae în legătură cu decizia pe care Curtea urmează </w:t>
      </w:r>
      <w:proofErr w:type="gramStart"/>
      <w:r w:rsidRPr="00981749">
        <w:rPr>
          <w:rFonts w:ascii="Times New Roman" w:eastAsia="Times New Roman" w:hAnsi="Times New Roman" w:cs="Times New Roman"/>
          <w:color w:val="000000"/>
        </w:rPr>
        <w:t>a</w:t>
      </w:r>
      <w:proofErr w:type="gramEnd"/>
      <w:r w:rsidRPr="00981749">
        <w:rPr>
          <w:rFonts w:ascii="Times New Roman" w:eastAsia="Times New Roman" w:hAnsi="Times New Roman" w:cs="Times New Roman"/>
          <w:color w:val="000000"/>
        </w:rPr>
        <w:t xml:space="preserve"> o pronunţa cu privire la excepția de neconstituționalitate formulată de către Avocatul Poporului nr. </w:t>
      </w:r>
      <w:proofErr w:type="gramStart"/>
      <w:r w:rsidRPr="00981749">
        <w:rPr>
          <w:rFonts w:ascii="Times New Roman" w:eastAsia="Times New Roman" w:hAnsi="Times New Roman" w:cs="Times New Roman"/>
          <w:color w:val="000000"/>
        </w:rPr>
        <w:t>14529/28.08.2019 referitoare la Ordonanța de urgență a Guvernului nr.</w:t>
      </w:r>
      <w:proofErr w:type="gramEnd"/>
      <w:r w:rsidRPr="00981749">
        <w:rPr>
          <w:rFonts w:ascii="Times New Roman" w:eastAsia="Times New Roman" w:hAnsi="Times New Roman" w:cs="Times New Roman"/>
          <w:color w:val="000000"/>
        </w:rPr>
        <w:t xml:space="preserve"> </w:t>
      </w:r>
      <w:proofErr w:type="gramStart"/>
      <w:r w:rsidRPr="00981749">
        <w:rPr>
          <w:rFonts w:ascii="Times New Roman" w:eastAsia="Times New Roman" w:hAnsi="Times New Roman" w:cs="Times New Roman"/>
          <w:color w:val="000000"/>
        </w:rPr>
        <w:t>57/2019 privind Codul administrativ, publicată în Monitorul Oficial al României nr.</w:t>
      </w:r>
      <w:proofErr w:type="gramEnd"/>
      <w:r w:rsidRPr="00981749">
        <w:rPr>
          <w:rFonts w:ascii="Times New Roman" w:eastAsia="Times New Roman" w:hAnsi="Times New Roman" w:cs="Times New Roman"/>
          <w:color w:val="000000"/>
        </w:rPr>
        <w:t xml:space="preserve"> 555 din 5 iulie 2019, Partea I, Dosar nr. 2354D/2019 cu termen de judecată 21 ianuarie 2020, pentru următoarele:</w:t>
      </w:r>
    </w:p>
    <w:p w:rsidR="00981749" w:rsidRPr="00981749" w:rsidRDefault="00981749" w:rsidP="00981749">
      <w:pPr>
        <w:spacing w:after="0" w:line="240" w:lineRule="auto"/>
        <w:rPr>
          <w:rFonts w:ascii="Times New Roman" w:eastAsia="Times New Roman" w:hAnsi="Times New Roman" w:cs="Times New Roman"/>
          <w:sz w:val="24"/>
          <w:szCs w:val="24"/>
        </w:rPr>
      </w:pP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b/>
          <w:bCs/>
          <w:color w:val="000000"/>
          <w:u w:val="single"/>
        </w:rPr>
        <w:t>Motive extrinseci de neconstituționalitate:</w:t>
      </w:r>
    </w:p>
    <w:p w:rsidR="00981749" w:rsidRPr="00981749" w:rsidRDefault="00981749" w:rsidP="00981749">
      <w:pPr>
        <w:spacing w:after="0" w:line="240" w:lineRule="auto"/>
        <w:ind w:left="720"/>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w:t>
      </w:r>
      <w:r w:rsidRPr="00981749">
        <w:rPr>
          <w:rFonts w:ascii="Times New Roman" w:eastAsia="Times New Roman" w:hAnsi="Times New Roman" w:cs="Times New Roman"/>
          <w:color w:val="000000"/>
          <w:sz w:val="14"/>
          <w:szCs w:val="14"/>
        </w:rPr>
        <w:t xml:space="preserve">        </w:t>
      </w:r>
      <w:r w:rsidRPr="00981749">
        <w:rPr>
          <w:rFonts w:ascii="Times New Roman" w:eastAsia="Times New Roman" w:hAnsi="Times New Roman" w:cs="Times New Roman"/>
          <w:b/>
          <w:bCs/>
          <w:color w:val="000000"/>
        </w:rPr>
        <w:t>Lipsa caracterului de urgență al actului normativ adoptat</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Potrivit Constituției, la art. </w:t>
      </w:r>
      <w:proofErr w:type="gramStart"/>
      <w:r w:rsidRPr="00981749">
        <w:rPr>
          <w:rFonts w:ascii="Times New Roman" w:eastAsia="Times New Roman" w:hAnsi="Times New Roman" w:cs="Times New Roman"/>
          <w:color w:val="000000"/>
        </w:rPr>
        <w:t>115 alin.</w:t>
      </w:r>
      <w:proofErr w:type="gramEnd"/>
      <w:r w:rsidRPr="00981749">
        <w:rPr>
          <w:rFonts w:ascii="Times New Roman" w:eastAsia="Times New Roman" w:hAnsi="Times New Roman" w:cs="Times New Roman"/>
          <w:color w:val="000000"/>
        </w:rPr>
        <w:t xml:space="preserve"> (4), Guvernul poate adopta ordonanţe de urgenţă numai în situaţii extraordinare a căror reglementare nu poate fi amânată, având obligaţia de a motiva urgenţa în cuprinsul acestora.</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În Nota de fundamentare </w:t>
      </w:r>
      <w:proofErr w:type="gramStart"/>
      <w:r w:rsidRPr="00981749">
        <w:rPr>
          <w:rFonts w:ascii="Times New Roman" w:eastAsia="Times New Roman" w:hAnsi="Times New Roman" w:cs="Times New Roman"/>
          <w:color w:val="000000"/>
        </w:rPr>
        <w:t>a</w:t>
      </w:r>
      <w:proofErr w:type="gramEnd"/>
      <w:r w:rsidRPr="00981749">
        <w:rPr>
          <w:rFonts w:ascii="Times New Roman" w:eastAsia="Times New Roman" w:hAnsi="Times New Roman" w:cs="Times New Roman"/>
          <w:color w:val="000000"/>
        </w:rPr>
        <w:t xml:space="preserve"> OUG nr. 57/2019 nu există argumente care </w:t>
      </w:r>
      <w:proofErr w:type="gramStart"/>
      <w:r w:rsidRPr="00981749">
        <w:rPr>
          <w:rFonts w:ascii="Times New Roman" w:eastAsia="Times New Roman" w:hAnsi="Times New Roman" w:cs="Times New Roman"/>
          <w:color w:val="000000"/>
        </w:rPr>
        <w:t>să</w:t>
      </w:r>
      <w:proofErr w:type="gramEnd"/>
      <w:r w:rsidRPr="00981749">
        <w:rPr>
          <w:rFonts w:ascii="Times New Roman" w:eastAsia="Times New Roman" w:hAnsi="Times New Roman" w:cs="Times New Roman"/>
          <w:color w:val="000000"/>
        </w:rPr>
        <w:t xml:space="preserve"> susțină caracterul extraordinar al unei situații ce ar justifica urgența adoptării actului normativ. </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Consiliul Economic și Social a emis </w:t>
      </w:r>
      <w:proofErr w:type="gramStart"/>
      <w:r w:rsidRPr="00981749">
        <w:rPr>
          <w:rFonts w:ascii="Times New Roman" w:eastAsia="Times New Roman" w:hAnsi="Times New Roman" w:cs="Times New Roman"/>
          <w:color w:val="000000"/>
        </w:rPr>
        <w:t>un</w:t>
      </w:r>
      <w:proofErr w:type="gramEnd"/>
      <w:r w:rsidRPr="00981749">
        <w:rPr>
          <w:rFonts w:ascii="Times New Roman" w:eastAsia="Times New Roman" w:hAnsi="Times New Roman" w:cs="Times New Roman"/>
          <w:color w:val="000000"/>
        </w:rPr>
        <w:t xml:space="preserve"> aviz nefavorabil pentru proiectul de Ordonanţă de urgenţã a Guvernului nr. 57/2019 privind Codul administrativ, unul dintre motive fiind „neîntrunirea condițiilor prevăzute de Constituția României și legislația subsecventă privind </w:t>
      </w:r>
      <w:r w:rsidRPr="00981749">
        <w:rPr>
          <w:rFonts w:ascii="Arial" w:eastAsia="Times New Roman" w:hAnsi="Arial" w:cs="Arial"/>
          <w:color w:val="000000"/>
        </w:rPr>
        <w:t>„</w:t>
      </w:r>
      <w:r w:rsidRPr="00981749">
        <w:rPr>
          <w:rFonts w:ascii="Times New Roman" w:eastAsia="Times New Roman" w:hAnsi="Times New Roman" w:cs="Times New Roman"/>
          <w:color w:val="000000"/>
        </w:rPr>
        <w:t>urgența</w:t>
      </w:r>
      <w:r w:rsidRPr="00981749">
        <w:rPr>
          <w:rFonts w:ascii="Arial" w:eastAsia="Times New Roman" w:hAnsi="Arial" w:cs="Arial"/>
          <w:color w:val="000000"/>
        </w:rPr>
        <w:t>”</w:t>
      </w:r>
      <w:r w:rsidRPr="00981749">
        <w:rPr>
          <w:rFonts w:ascii="Times New Roman" w:eastAsia="Times New Roman" w:hAnsi="Times New Roman" w:cs="Times New Roman"/>
          <w:color w:val="000000"/>
        </w:rPr>
        <w:t xml:space="preserve"> emiterii actului normativ. Constituția României impune adoptarea modificărilor la legile speciale organice exclusiv prin lege, în urma dezbaterilor parlamentare, fiind strict interzisă legiferarea prin ordonanțe de urgență </w:t>
      </w:r>
      <w:proofErr w:type="gramStart"/>
      <w:r w:rsidRPr="00981749">
        <w:rPr>
          <w:rFonts w:ascii="Times New Roman" w:eastAsia="Times New Roman" w:hAnsi="Times New Roman" w:cs="Times New Roman"/>
          <w:color w:val="000000"/>
        </w:rPr>
        <w:t>a</w:t>
      </w:r>
      <w:proofErr w:type="gramEnd"/>
      <w:r w:rsidRPr="00981749">
        <w:rPr>
          <w:rFonts w:ascii="Times New Roman" w:eastAsia="Times New Roman" w:hAnsi="Times New Roman" w:cs="Times New Roman"/>
          <w:color w:val="000000"/>
        </w:rPr>
        <w:t xml:space="preserve"> acestor domenii.”</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Același punct de vedere este susținut și de Consiliul Legislativ care deși a emis un aviz favorabil, acesta</w:t>
      </w:r>
      <w:proofErr w:type="gramStart"/>
      <w:r w:rsidRPr="00981749">
        <w:rPr>
          <w:rFonts w:ascii="Times New Roman" w:eastAsia="Times New Roman" w:hAnsi="Times New Roman" w:cs="Times New Roman"/>
          <w:color w:val="000000"/>
        </w:rPr>
        <w:t>  con</w:t>
      </w:r>
      <w:proofErr w:type="gramEnd"/>
      <w:r w:rsidRPr="00981749">
        <w:rPr>
          <w:rFonts w:ascii="Times New Roman" w:eastAsia="Times New Roman" w:hAnsi="Times New Roman" w:cs="Times New Roman"/>
          <w:color w:val="000000"/>
        </w:rPr>
        <w:t>ține 27 de pagini de sugestii și recomandări importante.</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Totodată, Curtea Constituțională are o bogată jurisprudență privind adoptarea actelor normative pe calea delegării legislative de către Guvern în care se arată că în lipsa unei urgențe justificate, actele normative adoptate în acest fel sunt în contradicție cu legea fundamentală. Ori, urgența unui demers de codificare, mai ales unul atât de amplu cum </w:t>
      </w:r>
      <w:proofErr w:type="gramStart"/>
      <w:r w:rsidRPr="00981749">
        <w:rPr>
          <w:rFonts w:ascii="Times New Roman" w:eastAsia="Times New Roman" w:hAnsi="Times New Roman" w:cs="Times New Roman"/>
          <w:color w:val="000000"/>
        </w:rPr>
        <w:t>este</w:t>
      </w:r>
      <w:proofErr w:type="gramEnd"/>
      <w:r w:rsidRPr="00981749">
        <w:rPr>
          <w:rFonts w:ascii="Times New Roman" w:eastAsia="Times New Roman" w:hAnsi="Times New Roman" w:cs="Times New Roman"/>
          <w:color w:val="000000"/>
        </w:rPr>
        <w:t xml:space="preserve"> cel de codificare a legislației administrative, nu poate fi justificată. (așa cum a subliniat Curtea Constituțională prin Decizia nr. 919/2011, Decizia nr. nr. 255 din 11 mai 2005, nr. 761 din 17 decembrie 2014, nr. 859 din 10 decembrie 2015, nr. 361 din 26 mai 2016, pentru a fi pe deplin respectate exigențele art. 115 alin. (4) </w:t>
      </w:r>
      <w:proofErr w:type="gramStart"/>
      <w:r w:rsidRPr="00981749">
        <w:rPr>
          <w:rFonts w:ascii="Times New Roman" w:eastAsia="Times New Roman" w:hAnsi="Times New Roman" w:cs="Times New Roman"/>
          <w:color w:val="000000"/>
        </w:rPr>
        <w:t>din</w:t>
      </w:r>
      <w:proofErr w:type="gramEnd"/>
      <w:r w:rsidRPr="00981749">
        <w:rPr>
          <w:rFonts w:ascii="Times New Roman" w:eastAsia="Times New Roman" w:hAnsi="Times New Roman" w:cs="Times New Roman"/>
          <w:color w:val="000000"/>
        </w:rPr>
        <w:t xml:space="preserve"> Constituție, Guvernul trebuie sa demonstreze și faptul că măsurile în cauză nu sufereau amânare, că nu există vreun alt instrument legislativ ce ar fi putut fi folosit pentru evitarea rapidă a consecințelor negative avute în vedere.</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Specialiștii în drept administrativ au arătat și ei că adoptarea prin ordonanță de urgență </w:t>
      </w:r>
      <w:proofErr w:type="gramStart"/>
      <w:r w:rsidRPr="00981749">
        <w:rPr>
          <w:rFonts w:ascii="Times New Roman" w:eastAsia="Times New Roman" w:hAnsi="Times New Roman" w:cs="Times New Roman"/>
          <w:color w:val="000000"/>
        </w:rPr>
        <w:t>este</w:t>
      </w:r>
      <w:proofErr w:type="gramEnd"/>
      <w:r w:rsidRPr="00981749">
        <w:rPr>
          <w:rFonts w:ascii="Times New Roman" w:eastAsia="Times New Roman" w:hAnsi="Times New Roman" w:cs="Times New Roman"/>
          <w:color w:val="000000"/>
        </w:rPr>
        <w:t xml:space="preserve"> un demers neconstituțional și echivalează cu un exces de putere - anume exercitarea dreptului de apreciere al Guvernului României cu încălcarea limitelor competenței prevăzute de însăși Constituția României, în art. </w:t>
      </w:r>
      <w:proofErr w:type="gramStart"/>
      <w:r w:rsidRPr="00981749">
        <w:rPr>
          <w:rFonts w:ascii="Times New Roman" w:eastAsia="Times New Roman" w:hAnsi="Times New Roman" w:cs="Times New Roman"/>
          <w:color w:val="000000"/>
        </w:rPr>
        <w:t>115 alin.</w:t>
      </w:r>
      <w:proofErr w:type="gramEnd"/>
      <w:r w:rsidRPr="00981749">
        <w:rPr>
          <w:rFonts w:ascii="Times New Roman" w:eastAsia="Times New Roman" w:hAnsi="Times New Roman" w:cs="Times New Roman"/>
          <w:color w:val="000000"/>
        </w:rPr>
        <w:t xml:space="preserve"> (4)”. Situația extraordinară a cărei reglementare nu mai poate fi amânată presupune existența unei stări de fapt obiective, cuantificabile, independente de voința Guvernului, care ar pune în pericol </w:t>
      </w:r>
      <w:proofErr w:type="gramStart"/>
      <w:r w:rsidRPr="00981749">
        <w:rPr>
          <w:rFonts w:ascii="Times New Roman" w:eastAsia="Times New Roman" w:hAnsi="Times New Roman" w:cs="Times New Roman"/>
          <w:color w:val="000000"/>
        </w:rPr>
        <w:t>un</w:t>
      </w:r>
      <w:proofErr w:type="gramEnd"/>
      <w:r w:rsidRPr="00981749">
        <w:rPr>
          <w:rFonts w:ascii="Times New Roman" w:eastAsia="Times New Roman" w:hAnsi="Times New Roman" w:cs="Times New Roman"/>
          <w:color w:val="000000"/>
        </w:rPr>
        <w:t xml:space="preserve"> interes public. </w:t>
      </w:r>
      <w:proofErr w:type="gramStart"/>
      <w:r w:rsidRPr="00981749">
        <w:rPr>
          <w:rFonts w:ascii="Times New Roman" w:eastAsia="Times New Roman" w:hAnsi="Times New Roman" w:cs="Times New Roman"/>
          <w:color w:val="000000"/>
        </w:rPr>
        <w:t>Urgența reglementării nu poate fi justificată prin utilitatea sau oportunitatea unei reglementări, indiferent cât de importantă ar putea fi respectiva reglementare pentru întreaga societate.</w:t>
      </w:r>
      <w:proofErr w:type="gramEnd"/>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Practica legiferării prin ordonanțe de urgență, mai ales în ultimii doi ani și lipsa unor situații care să justifice existența acestor acte normative a fost aspru criticată în ultimul raport al Comisiei de la Veneția privind România și adoptat în Reuniunea Plenară din 21-22 iunie 2019. Deși chemată </w:t>
      </w:r>
      <w:proofErr w:type="gramStart"/>
      <w:r w:rsidRPr="00981749">
        <w:rPr>
          <w:rFonts w:ascii="Times New Roman" w:eastAsia="Times New Roman" w:hAnsi="Times New Roman" w:cs="Times New Roman"/>
          <w:color w:val="000000"/>
        </w:rPr>
        <w:t>să</w:t>
      </w:r>
      <w:proofErr w:type="gramEnd"/>
      <w:r w:rsidRPr="00981749">
        <w:rPr>
          <w:rFonts w:ascii="Times New Roman" w:eastAsia="Times New Roman" w:hAnsi="Times New Roman" w:cs="Times New Roman"/>
          <w:color w:val="000000"/>
        </w:rPr>
        <w:t xml:space="preserve"> se pronunțe pe marginea unor ordonanțe de urgență specifice, Comisia s-a pronunțat în mod special și înainte de a intra pe fondul actelor normative analizate, pe marginea acestei practici de legiferare. Comisia de la Veneția arată că folosirea ordonanțelor de urgență afectează calitatea legislației, securitatea juridică, slăbește controlul extern asupra Guvernului și încalcă principiul separației puterilor în stat. Totodată, Comisia de la Veneția solicită Guvernului României să reducă în mod drastic folosirea ordonanțelor de urgență în toate domeniile de activitate.</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b/>
          <w:bCs/>
          <w:color w:val="000000"/>
          <w:u w:val="single"/>
        </w:rPr>
        <w:t>Motive intrinseci de neconstituționalitate:</w:t>
      </w:r>
    </w:p>
    <w:p w:rsidR="00981749" w:rsidRPr="00981749" w:rsidRDefault="00981749" w:rsidP="00981749">
      <w:pPr>
        <w:spacing w:before="240" w:after="240" w:line="240" w:lineRule="auto"/>
        <w:ind w:left="720"/>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w:t>
      </w:r>
      <w:r w:rsidRPr="00981749">
        <w:rPr>
          <w:rFonts w:ascii="Times New Roman" w:eastAsia="Times New Roman" w:hAnsi="Times New Roman" w:cs="Times New Roman"/>
          <w:color w:val="000000"/>
          <w:sz w:val="14"/>
          <w:szCs w:val="14"/>
        </w:rPr>
        <w:t xml:space="preserve">        </w:t>
      </w:r>
      <w:r w:rsidRPr="00981749">
        <w:rPr>
          <w:rFonts w:ascii="Times New Roman" w:eastAsia="Times New Roman" w:hAnsi="Times New Roman" w:cs="Times New Roman"/>
          <w:b/>
          <w:bCs/>
          <w:color w:val="000000"/>
        </w:rPr>
        <w:t>Inexistența codificării și lipsa de claritate și predictibilitate a normei</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proofErr w:type="gramStart"/>
      <w:r w:rsidRPr="00981749">
        <w:rPr>
          <w:rFonts w:ascii="Times New Roman" w:eastAsia="Times New Roman" w:hAnsi="Times New Roman" w:cs="Times New Roman"/>
          <w:color w:val="000000"/>
        </w:rPr>
        <w:t>Potrivit art.</w:t>
      </w:r>
      <w:proofErr w:type="gramEnd"/>
      <w:r w:rsidRPr="00981749">
        <w:rPr>
          <w:rFonts w:ascii="Times New Roman" w:eastAsia="Times New Roman" w:hAnsi="Times New Roman" w:cs="Times New Roman"/>
          <w:color w:val="000000"/>
        </w:rPr>
        <w:t xml:space="preserve"> 18 din Legea nr. 24/2000 privind normele de tehnică legislativă: În vederea sistematizării și concentrării legislației, reglementările dintr-un anumit domeniu sau dintr-o anumită ramură de drept, subordonate unor principii comune, pot fi reunite într-o structură unitară, sub formă de coduri.</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Potrivit </w:t>
      </w:r>
      <w:r w:rsidRPr="00981749">
        <w:rPr>
          <w:rFonts w:ascii="Times New Roman" w:eastAsia="Times New Roman" w:hAnsi="Times New Roman" w:cs="Times New Roman"/>
          <w:b/>
          <w:bCs/>
          <w:color w:val="000000"/>
        </w:rPr>
        <w:t>Art. 27 </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(1) În cazul proiectelor de coduri sau al altor legi complexe, anume determinate, la inițiativa Parlamentului ori a Guvernului se pot constitui la Consiliul Legislativ sau sub coordonarea acestuia comisii de specialitate pentru elaborarea proiectelor respective.</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(3) Comisiile de specialitate vor întocmi, pe baza unor studii și documentări științifice, teze prealabile care </w:t>
      </w:r>
      <w:proofErr w:type="gramStart"/>
      <w:r w:rsidRPr="00981749">
        <w:rPr>
          <w:rFonts w:ascii="Times New Roman" w:eastAsia="Times New Roman" w:hAnsi="Times New Roman" w:cs="Times New Roman"/>
          <w:color w:val="000000"/>
        </w:rPr>
        <w:t>să</w:t>
      </w:r>
      <w:proofErr w:type="gramEnd"/>
      <w:r w:rsidRPr="00981749">
        <w:rPr>
          <w:rFonts w:ascii="Times New Roman" w:eastAsia="Times New Roman" w:hAnsi="Times New Roman" w:cs="Times New Roman"/>
          <w:color w:val="000000"/>
        </w:rPr>
        <w:t xml:space="preserve"> reflecte concepția generală, principiile, noile orientări și principalele soluții ale reglementărilor preconizate.</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(4) Înainte de definitivarea tezelor, concluziile studiilor, cuprinzând liniile directoare ale concepției de ansamblu a viitoarei reglementări, se înaintează, pentru exprimarea punctului de vedere, ministerelor și celorlalte autorități publice interesate.</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Aprobarea tezelor prealabile</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b/>
          <w:bCs/>
          <w:color w:val="000000"/>
        </w:rPr>
        <w:t>Art. 28. -</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proofErr w:type="gramStart"/>
      <w:r w:rsidRPr="00981749">
        <w:rPr>
          <w:rFonts w:ascii="Times New Roman" w:eastAsia="Times New Roman" w:hAnsi="Times New Roman" w:cs="Times New Roman"/>
          <w:color w:val="000000"/>
        </w:rPr>
        <w:t>Tezele prealabile, definitivate potrivit prevederilor art.</w:t>
      </w:r>
      <w:proofErr w:type="gramEnd"/>
      <w:r w:rsidRPr="00981749">
        <w:rPr>
          <w:rFonts w:ascii="Times New Roman" w:eastAsia="Times New Roman" w:hAnsi="Times New Roman" w:cs="Times New Roman"/>
          <w:color w:val="000000"/>
        </w:rPr>
        <w:t xml:space="preserve"> </w:t>
      </w:r>
      <w:proofErr w:type="gramStart"/>
      <w:r w:rsidRPr="00981749">
        <w:rPr>
          <w:rFonts w:ascii="Times New Roman" w:eastAsia="Times New Roman" w:hAnsi="Times New Roman" w:cs="Times New Roman"/>
          <w:color w:val="000000"/>
        </w:rPr>
        <w:t>27, se supun aprobării Guvernului.</w:t>
      </w:r>
      <w:proofErr w:type="gramEnd"/>
      <w:r w:rsidRPr="00981749">
        <w:rPr>
          <w:rFonts w:ascii="Times New Roman" w:eastAsia="Times New Roman" w:hAnsi="Times New Roman" w:cs="Times New Roman"/>
          <w:color w:val="000000"/>
        </w:rPr>
        <w:t xml:space="preserve"> După aprobarea tezelor de către Guvern comisia de elaborare </w:t>
      </w:r>
      <w:proofErr w:type="gramStart"/>
      <w:r w:rsidRPr="00981749">
        <w:rPr>
          <w:rFonts w:ascii="Times New Roman" w:eastAsia="Times New Roman" w:hAnsi="Times New Roman" w:cs="Times New Roman"/>
          <w:color w:val="000000"/>
        </w:rPr>
        <w:t>va</w:t>
      </w:r>
      <w:proofErr w:type="gramEnd"/>
      <w:r w:rsidRPr="00981749">
        <w:rPr>
          <w:rFonts w:ascii="Times New Roman" w:eastAsia="Times New Roman" w:hAnsi="Times New Roman" w:cs="Times New Roman"/>
          <w:color w:val="000000"/>
        </w:rPr>
        <w:t xml:space="preserve"> proceda la redactarea textului viitorului act normativ.</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Adoptarea codurilor și a legilor complexe</w:t>
      </w:r>
    </w:p>
    <w:p w:rsidR="00981749" w:rsidRPr="00981749" w:rsidRDefault="00981749" w:rsidP="00981749">
      <w:pPr>
        <w:spacing w:before="240" w:after="40" w:line="240" w:lineRule="auto"/>
        <w:jc w:val="both"/>
        <w:outlineLvl w:val="3"/>
        <w:rPr>
          <w:rFonts w:ascii="Times New Roman" w:eastAsia="Times New Roman" w:hAnsi="Times New Roman" w:cs="Times New Roman"/>
          <w:b/>
          <w:bCs/>
          <w:sz w:val="24"/>
          <w:szCs w:val="24"/>
        </w:rPr>
      </w:pPr>
      <w:r w:rsidRPr="00981749">
        <w:rPr>
          <w:rFonts w:ascii="Times New Roman" w:eastAsia="Times New Roman" w:hAnsi="Times New Roman" w:cs="Times New Roman"/>
          <w:b/>
          <w:bCs/>
          <w:color w:val="000000"/>
        </w:rPr>
        <w:t>Art. 29. - </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Proiectul de act normativ întocmit în condițiile prevăzute la art. </w:t>
      </w:r>
      <w:proofErr w:type="gramStart"/>
      <w:r w:rsidRPr="00981749">
        <w:rPr>
          <w:rFonts w:ascii="Times New Roman" w:eastAsia="Times New Roman" w:hAnsi="Times New Roman" w:cs="Times New Roman"/>
          <w:color w:val="000000"/>
        </w:rPr>
        <w:t>27 și la art.</w:t>
      </w:r>
      <w:proofErr w:type="gramEnd"/>
      <w:r w:rsidRPr="00981749">
        <w:rPr>
          <w:rFonts w:ascii="Times New Roman" w:eastAsia="Times New Roman" w:hAnsi="Times New Roman" w:cs="Times New Roman"/>
          <w:color w:val="000000"/>
        </w:rPr>
        <w:t xml:space="preserve"> 28, însoțit de </w:t>
      </w:r>
      <w:proofErr w:type="gramStart"/>
      <w:r w:rsidRPr="00981749">
        <w:rPr>
          <w:rFonts w:ascii="Times New Roman" w:eastAsia="Times New Roman" w:hAnsi="Times New Roman" w:cs="Times New Roman"/>
          <w:color w:val="000000"/>
        </w:rPr>
        <w:t>un</w:t>
      </w:r>
      <w:proofErr w:type="gramEnd"/>
      <w:r w:rsidRPr="00981749">
        <w:rPr>
          <w:rFonts w:ascii="Times New Roman" w:eastAsia="Times New Roman" w:hAnsi="Times New Roman" w:cs="Times New Roman"/>
          <w:color w:val="000000"/>
        </w:rPr>
        <w:t xml:space="preserve"> raport, va fi înaintat Parlamentului sau, după caz, Guvernului, pentru declanșarea procedurii legislative.</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Astfel, actul normativ nu corespunde unui proces de codificare conform normelor de tehnică legislativă exprimate mai sus. Codul Administrativ adoptat prin ordonanță de urgență în ședința de Guvern din 3 iulie 2019 corespunde mai degrabă conceptului de codex, concept definit la art. 19 din Legea nr. 24/2000 privind normele de tehnică legislativă: „Pe măsura consolidării sistemului legislativ, reglementările legale în vigoare privind același domeniu sau domenii conexe, cuprinse în legi, ordonanțe și hotărâri ale Guvernului, pot fi încorporate prin alăturarea textelor acestora într-o structură omogenă, prezentată sub formă de codex, care să înlesnească cunoașterea și aplicarea lor”. Însă, </w:t>
      </w:r>
      <w:proofErr w:type="gramStart"/>
      <w:r w:rsidRPr="00981749">
        <w:rPr>
          <w:rFonts w:ascii="Times New Roman" w:eastAsia="Times New Roman" w:hAnsi="Times New Roman" w:cs="Times New Roman"/>
          <w:color w:val="000000"/>
        </w:rPr>
        <w:t>un</w:t>
      </w:r>
      <w:proofErr w:type="gramEnd"/>
      <w:r w:rsidRPr="00981749">
        <w:rPr>
          <w:rFonts w:ascii="Times New Roman" w:eastAsia="Times New Roman" w:hAnsi="Times New Roman" w:cs="Times New Roman"/>
          <w:color w:val="000000"/>
        </w:rPr>
        <w:t xml:space="preserve"> astfel de Codex poate fi elaborat doar de către Consiliul Legislativ (din proprie inițiativă sau la solicitarea unuia dintre birourile permanente ale celor două Camere ale Parlamentului ori a Guvernului).</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Prin urmare, Codul Administrativ înglobează o serie de norme cuprinse în prezent în alte acte normative complexe </w:t>
      </w:r>
      <w:proofErr w:type="gramStart"/>
      <w:r w:rsidRPr="00981749">
        <w:rPr>
          <w:rFonts w:ascii="Times New Roman" w:eastAsia="Times New Roman" w:hAnsi="Times New Roman" w:cs="Times New Roman"/>
          <w:color w:val="000000"/>
        </w:rPr>
        <w:t>ce</w:t>
      </w:r>
      <w:proofErr w:type="gramEnd"/>
      <w:r w:rsidRPr="00981749">
        <w:rPr>
          <w:rFonts w:ascii="Times New Roman" w:eastAsia="Times New Roman" w:hAnsi="Times New Roman" w:cs="Times New Roman"/>
          <w:color w:val="000000"/>
        </w:rPr>
        <w:t xml:space="preserve"> reglementează domenii diferite: de la administrația publică centrală la funcția publică. Totodată, acest act normativ modifică o serie de alte norme, </w:t>
      </w:r>
      <w:proofErr w:type="gramStart"/>
      <w:r w:rsidRPr="00981749">
        <w:rPr>
          <w:rFonts w:ascii="Times New Roman" w:eastAsia="Times New Roman" w:hAnsi="Times New Roman" w:cs="Times New Roman"/>
          <w:color w:val="000000"/>
        </w:rPr>
        <w:t>ce</w:t>
      </w:r>
      <w:proofErr w:type="gramEnd"/>
      <w:r w:rsidRPr="00981749">
        <w:rPr>
          <w:rFonts w:ascii="Times New Roman" w:eastAsia="Times New Roman" w:hAnsi="Times New Roman" w:cs="Times New Roman"/>
          <w:color w:val="000000"/>
        </w:rPr>
        <w:t xml:space="preserve"> rămân în vigoare, și le abrogă pe altele. </w:t>
      </w:r>
      <w:proofErr w:type="gramStart"/>
      <w:r w:rsidRPr="00981749">
        <w:rPr>
          <w:rFonts w:ascii="Times New Roman" w:eastAsia="Times New Roman" w:hAnsi="Times New Roman" w:cs="Times New Roman"/>
          <w:color w:val="000000"/>
        </w:rPr>
        <w:t>Existența unor prevederi ample din domenii atât de diverse în cuprinsul Codului Administrativ contravine normelor de tehnică legislativă și, implicit, art.</w:t>
      </w:r>
      <w:proofErr w:type="gramEnd"/>
      <w:r w:rsidRPr="00981749">
        <w:rPr>
          <w:rFonts w:ascii="Times New Roman" w:eastAsia="Times New Roman" w:hAnsi="Times New Roman" w:cs="Times New Roman"/>
          <w:color w:val="000000"/>
        </w:rPr>
        <w:t xml:space="preserve"> </w:t>
      </w:r>
      <w:proofErr w:type="gramStart"/>
      <w:r w:rsidRPr="00981749">
        <w:rPr>
          <w:rFonts w:ascii="Times New Roman" w:eastAsia="Times New Roman" w:hAnsi="Times New Roman" w:cs="Times New Roman"/>
          <w:color w:val="000000"/>
        </w:rPr>
        <w:t>1 alin.</w:t>
      </w:r>
      <w:proofErr w:type="gramEnd"/>
      <w:r w:rsidRPr="00981749">
        <w:rPr>
          <w:rFonts w:ascii="Times New Roman" w:eastAsia="Times New Roman" w:hAnsi="Times New Roman" w:cs="Times New Roman"/>
          <w:color w:val="000000"/>
        </w:rPr>
        <w:t xml:space="preserve"> (5) </w:t>
      </w:r>
      <w:proofErr w:type="gramStart"/>
      <w:r w:rsidRPr="00981749">
        <w:rPr>
          <w:rFonts w:ascii="Times New Roman" w:eastAsia="Times New Roman" w:hAnsi="Times New Roman" w:cs="Times New Roman"/>
          <w:color w:val="000000"/>
        </w:rPr>
        <w:t>din</w:t>
      </w:r>
      <w:proofErr w:type="gramEnd"/>
      <w:r w:rsidRPr="00981749">
        <w:rPr>
          <w:rFonts w:ascii="Times New Roman" w:eastAsia="Times New Roman" w:hAnsi="Times New Roman" w:cs="Times New Roman"/>
          <w:color w:val="000000"/>
        </w:rPr>
        <w:t xml:space="preserve"> Constituție. Respectarea standardelor de claritate și predictibilitate a legii reprezintă o exigență de rang constituțional, Curtea Constituțională arătând în jurisprudența sa că legiuitorul are obligația de a elabora norme care să răspundă cerințelor de claritate, precizie, previzibilitate și predictibilitate (Decizia nr. 903/2010, Decizia nr. 743/2011, Decizia nr. 1/2014 și Decizia nr. 562/2017). </w:t>
      </w:r>
    </w:p>
    <w:p w:rsidR="00981749" w:rsidRPr="00981749" w:rsidRDefault="00981749" w:rsidP="00981749">
      <w:pPr>
        <w:spacing w:after="0" w:line="240" w:lineRule="auto"/>
        <w:rPr>
          <w:rFonts w:ascii="Times New Roman" w:eastAsia="Times New Roman" w:hAnsi="Times New Roman" w:cs="Times New Roman"/>
          <w:sz w:val="24"/>
          <w:szCs w:val="24"/>
        </w:rPr>
      </w:pPr>
    </w:p>
    <w:p w:rsidR="00981749" w:rsidRPr="00981749" w:rsidRDefault="00981749" w:rsidP="00981749">
      <w:pPr>
        <w:numPr>
          <w:ilvl w:val="0"/>
          <w:numId w:val="1"/>
        </w:numPr>
        <w:spacing w:before="240" w:after="240" w:line="240" w:lineRule="auto"/>
        <w:jc w:val="both"/>
        <w:textAlignment w:val="baseline"/>
        <w:rPr>
          <w:rFonts w:ascii="Times New Roman" w:eastAsia="Times New Roman" w:hAnsi="Times New Roman" w:cs="Times New Roman"/>
          <w:b/>
          <w:bCs/>
          <w:color w:val="000000"/>
        </w:rPr>
      </w:pPr>
      <w:r w:rsidRPr="00981749">
        <w:rPr>
          <w:rFonts w:ascii="Times New Roman" w:eastAsia="Times New Roman" w:hAnsi="Times New Roman" w:cs="Times New Roman"/>
          <w:b/>
          <w:bCs/>
          <w:color w:val="000000"/>
          <w:u w:val="single"/>
        </w:rPr>
        <w:t>Motive de neconstituționalitate privind unele dispoziții ale Legii privind Codul administrativ al României: </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b/>
          <w:bCs/>
          <w:color w:val="000000"/>
        </w:rPr>
        <w:t>Eliminarea unor standarde de integritate privind membrii Guvernului</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proofErr w:type="gramStart"/>
      <w:r w:rsidRPr="00981749">
        <w:rPr>
          <w:rFonts w:ascii="Times New Roman" w:eastAsia="Times New Roman" w:hAnsi="Times New Roman" w:cs="Times New Roman"/>
          <w:color w:val="000000"/>
        </w:rPr>
        <w:t>Conform</w:t>
      </w:r>
      <w:proofErr w:type="gramEnd"/>
      <w:r w:rsidRPr="00981749">
        <w:rPr>
          <w:rFonts w:ascii="Times New Roman" w:eastAsia="Times New Roman" w:hAnsi="Times New Roman" w:cs="Times New Roman"/>
          <w:color w:val="000000"/>
        </w:rPr>
        <w:t xml:space="preserve"> art. 17 din legea supusă controlului de constituționalitate, pot fi membri ai Guvernului persoanele care îndeplinesc, cumulativ, următoarele condiții: au cetățenia română și domiciliul în țară; se bucură de exercițiul drepturilor electorale; nu au suferit condamnări penale, cu excepția situației în care </w:t>
      </w:r>
      <w:proofErr w:type="gramStart"/>
      <w:r w:rsidRPr="00981749">
        <w:rPr>
          <w:rFonts w:ascii="Times New Roman" w:eastAsia="Times New Roman" w:hAnsi="Times New Roman" w:cs="Times New Roman"/>
          <w:color w:val="000000"/>
        </w:rPr>
        <w:t>a</w:t>
      </w:r>
      <w:proofErr w:type="gramEnd"/>
      <w:r w:rsidRPr="00981749">
        <w:rPr>
          <w:rFonts w:ascii="Times New Roman" w:eastAsia="Times New Roman" w:hAnsi="Times New Roman" w:cs="Times New Roman"/>
          <w:color w:val="000000"/>
        </w:rPr>
        <w:t xml:space="preserve"> intervenit reabilitarea.</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Din analiza textului rezultă că a fost eliminată prevederea din Legea nr. 90/2001 conform căreia pot fi membri ai Guvernului persoanele care nu se găsesc în unul dintre cazurile de incompatibilitate prevăzute în cartea I titlul IV din Legea nr. </w:t>
      </w:r>
      <w:proofErr w:type="gramStart"/>
      <w:r w:rsidRPr="00981749">
        <w:rPr>
          <w:rFonts w:ascii="Times New Roman" w:eastAsia="Times New Roman" w:hAnsi="Times New Roman" w:cs="Times New Roman"/>
          <w:color w:val="000000"/>
        </w:rPr>
        <w:t>161/2003.</w:t>
      </w:r>
      <w:proofErr w:type="gramEnd"/>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Prin Decizia Curții Constituționale nr. 418/2014, s-a reținut: „ (...) interdicția de a mai ocupa aceeași funcție eligibilă pe o perioadă de 3 ani de la încetarea mandatului reprezintă o sancțiune cu natură juridică distinctă, Curtea statuând că reglementarea supusă controlului de constituționalitate se integrează scopului legii - asigurarea integrității și transparenței în exercitarea funcțiilor și demnităților publice și prevenirea corupției instituționale.” Aceeași funcție se referă la toate funcțiile enumerate în art. </w:t>
      </w:r>
      <w:proofErr w:type="gramStart"/>
      <w:r w:rsidRPr="00981749">
        <w:rPr>
          <w:rFonts w:ascii="Times New Roman" w:eastAsia="Times New Roman" w:hAnsi="Times New Roman" w:cs="Times New Roman"/>
          <w:color w:val="000000"/>
        </w:rPr>
        <w:t>1 al Legii nr.</w:t>
      </w:r>
      <w:proofErr w:type="gramEnd"/>
      <w:r w:rsidRPr="00981749">
        <w:rPr>
          <w:rFonts w:ascii="Times New Roman" w:eastAsia="Times New Roman" w:hAnsi="Times New Roman" w:cs="Times New Roman"/>
          <w:color w:val="000000"/>
        </w:rPr>
        <w:t xml:space="preserve"> 176/2010 și include funcția de membru al Guvernului.</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Însă </w:t>
      </w:r>
      <w:proofErr w:type="gramStart"/>
      <w:r w:rsidRPr="00981749">
        <w:rPr>
          <w:rFonts w:ascii="Times New Roman" w:eastAsia="Times New Roman" w:hAnsi="Times New Roman" w:cs="Times New Roman"/>
          <w:color w:val="000000"/>
        </w:rPr>
        <w:t>norma</w:t>
      </w:r>
      <w:proofErr w:type="gramEnd"/>
      <w:r w:rsidRPr="00981749">
        <w:rPr>
          <w:rFonts w:ascii="Times New Roman" w:eastAsia="Times New Roman" w:hAnsi="Times New Roman" w:cs="Times New Roman"/>
          <w:color w:val="000000"/>
        </w:rPr>
        <w:t xml:space="preserve"> prevăzută la art. 17 din legea criticată elimină </w:t>
      </w:r>
      <w:proofErr w:type="gramStart"/>
      <w:r w:rsidRPr="00981749">
        <w:rPr>
          <w:rFonts w:ascii="Times New Roman" w:eastAsia="Times New Roman" w:hAnsi="Times New Roman" w:cs="Times New Roman"/>
          <w:color w:val="000000"/>
        </w:rPr>
        <w:t>un</w:t>
      </w:r>
      <w:proofErr w:type="gramEnd"/>
      <w:r w:rsidRPr="00981749">
        <w:rPr>
          <w:rFonts w:ascii="Times New Roman" w:eastAsia="Times New Roman" w:hAnsi="Times New Roman" w:cs="Times New Roman"/>
          <w:color w:val="000000"/>
        </w:rPr>
        <w:t xml:space="preserve"> standard de integritate în privința membrilor Guvernului, aspect ce echivalează cu încălcarea art. </w:t>
      </w:r>
      <w:proofErr w:type="gramStart"/>
      <w:r w:rsidRPr="00981749">
        <w:rPr>
          <w:rFonts w:ascii="Times New Roman" w:eastAsia="Times New Roman" w:hAnsi="Times New Roman" w:cs="Times New Roman"/>
          <w:color w:val="000000"/>
        </w:rPr>
        <w:t>1 alin.</w:t>
      </w:r>
      <w:proofErr w:type="gramEnd"/>
      <w:r w:rsidRPr="00981749">
        <w:rPr>
          <w:rFonts w:ascii="Times New Roman" w:eastAsia="Times New Roman" w:hAnsi="Times New Roman" w:cs="Times New Roman"/>
          <w:color w:val="000000"/>
        </w:rPr>
        <w:t xml:space="preserve"> (3), precum și pe cele ale art. 147 alin</w:t>
      </w:r>
      <w:proofErr w:type="gramStart"/>
      <w:r w:rsidRPr="00981749">
        <w:rPr>
          <w:rFonts w:ascii="Times New Roman" w:eastAsia="Times New Roman" w:hAnsi="Times New Roman" w:cs="Times New Roman"/>
          <w:color w:val="000000"/>
        </w:rPr>
        <w:t>.(</w:t>
      </w:r>
      <w:proofErr w:type="gramEnd"/>
      <w:r w:rsidRPr="00981749">
        <w:rPr>
          <w:rFonts w:ascii="Times New Roman" w:eastAsia="Times New Roman" w:hAnsi="Times New Roman" w:cs="Times New Roman"/>
          <w:color w:val="000000"/>
        </w:rPr>
        <w:t>4) din Constituție referitor la statul de drept, așa cum a reținut și Curtea Constituțională în jurisprudența sa (Decizia nr. 32/2018).</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proofErr w:type="gramStart"/>
      <w:r w:rsidRPr="00981749">
        <w:rPr>
          <w:rFonts w:ascii="Times New Roman" w:eastAsia="Times New Roman" w:hAnsi="Times New Roman" w:cs="Times New Roman"/>
          <w:color w:val="000000"/>
        </w:rPr>
        <w:t>Potrivit art.</w:t>
      </w:r>
      <w:proofErr w:type="gramEnd"/>
      <w:r w:rsidRPr="00981749">
        <w:rPr>
          <w:rFonts w:ascii="Times New Roman" w:eastAsia="Times New Roman" w:hAnsi="Times New Roman" w:cs="Times New Roman"/>
          <w:color w:val="000000"/>
        </w:rPr>
        <w:t xml:space="preserve"> </w:t>
      </w:r>
      <w:proofErr w:type="gramStart"/>
      <w:r w:rsidRPr="00981749">
        <w:rPr>
          <w:rFonts w:ascii="Times New Roman" w:eastAsia="Times New Roman" w:hAnsi="Times New Roman" w:cs="Times New Roman"/>
          <w:color w:val="000000"/>
        </w:rPr>
        <w:t>25 alin.</w:t>
      </w:r>
      <w:proofErr w:type="gramEnd"/>
      <w:r w:rsidRPr="00981749">
        <w:rPr>
          <w:rFonts w:ascii="Times New Roman" w:eastAsia="Times New Roman" w:hAnsi="Times New Roman" w:cs="Times New Roman"/>
          <w:color w:val="000000"/>
        </w:rPr>
        <w:t xml:space="preserve"> (2) </w:t>
      </w:r>
      <w:proofErr w:type="gramStart"/>
      <w:r w:rsidRPr="00981749">
        <w:rPr>
          <w:rFonts w:ascii="Times New Roman" w:eastAsia="Times New Roman" w:hAnsi="Times New Roman" w:cs="Times New Roman"/>
          <w:color w:val="000000"/>
        </w:rPr>
        <w:t>din</w:t>
      </w:r>
      <w:proofErr w:type="gramEnd"/>
      <w:r w:rsidRPr="00981749">
        <w:rPr>
          <w:rFonts w:ascii="Times New Roman" w:eastAsia="Times New Roman" w:hAnsi="Times New Roman" w:cs="Times New Roman"/>
          <w:color w:val="000000"/>
        </w:rPr>
        <w:t xml:space="preserve"> Legea nr. </w:t>
      </w:r>
      <w:proofErr w:type="gramStart"/>
      <w:r w:rsidRPr="00981749">
        <w:rPr>
          <w:rFonts w:ascii="Times New Roman" w:eastAsia="Times New Roman" w:hAnsi="Times New Roman" w:cs="Times New Roman"/>
          <w:color w:val="000000"/>
        </w:rPr>
        <w:t>176/2010 privind integritatea în exercitarea funcțiilor și demnităților publice, pentru modificarea și completarea Legii nr.</w:t>
      </w:r>
      <w:proofErr w:type="gramEnd"/>
      <w:r w:rsidRPr="00981749">
        <w:rPr>
          <w:rFonts w:ascii="Times New Roman" w:eastAsia="Times New Roman" w:hAnsi="Times New Roman" w:cs="Times New Roman"/>
          <w:color w:val="000000"/>
        </w:rPr>
        <w:t xml:space="preserve"> </w:t>
      </w:r>
      <w:proofErr w:type="gramStart"/>
      <w:r w:rsidRPr="00981749">
        <w:rPr>
          <w:rFonts w:ascii="Times New Roman" w:eastAsia="Times New Roman" w:hAnsi="Times New Roman" w:cs="Times New Roman"/>
          <w:color w:val="000000"/>
        </w:rPr>
        <w:t>144/2007 privind înființarea, organizarea și funcționarea Agenției Naționale de Integritate, precum și pentru modificarea și completarea altor acte normative, „Persoana eliberată sau destituită din funcție potrivit prevederilor alin.</w:t>
      </w:r>
      <w:proofErr w:type="gramEnd"/>
      <w:r w:rsidRPr="00981749">
        <w:rPr>
          <w:rFonts w:ascii="Times New Roman" w:eastAsia="Times New Roman" w:hAnsi="Times New Roman" w:cs="Times New Roman"/>
          <w:color w:val="000000"/>
        </w:rPr>
        <w:t xml:space="preserve"> (1) sau față de care s-a constatat existența conflictului de interese ori starea de incompatibilitate este decăzută din dreptul de a mai exercita o funcție sau o demnitate publică ce face obiectul prevederilor prezentei legi, cu excepția celor electorale, pe o perioadă de 3 ani de la data eliberării, destituirii din funcția ori demnitatea publică respectivă sau a încetării de drept a mandatului. Dacă persoana </w:t>
      </w:r>
      <w:proofErr w:type="gramStart"/>
      <w:r w:rsidRPr="00981749">
        <w:rPr>
          <w:rFonts w:ascii="Times New Roman" w:eastAsia="Times New Roman" w:hAnsi="Times New Roman" w:cs="Times New Roman"/>
          <w:color w:val="000000"/>
        </w:rPr>
        <w:t>a</w:t>
      </w:r>
      <w:proofErr w:type="gramEnd"/>
      <w:r w:rsidRPr="00981749">
        <w:rPr>
          <w:rFonts w:ascii="Times New Roman" w:eastAsia="Times New Roman" w:hAnsi="Times New Roman" w:cs="Times New Roman"/>
          <w:color w:val="000000"/>
        </w:rPr>
        <w:t xml:space="preserve"> ocupat o funcție eligibilă, nu mai poate ocupa aceeași funcție pe o perioadă de 3 ani de la încetarea mandatului. În cazul în care persoana nu mai ocupă o funcție sau o demnitate publică la data constatării stării de incompatibilitate ori a conflictului de interese, interdicția de 3 ani operează potrivit legii, de la data rămânerii definitive a raportului de evaluare, respectiv a rămânerii definitive și irevocabile a hotărârii judecătorești de confirmare a existenței unui conflict de interese sau a unei stări de incompatibilitate”.</w:t>
      </w:r>
    </w:p>
    <w:p w:rsidR="00981749" w:rsidRPr="00981749" w:rsidRDefault="00981749" w:rsidP="00981749">
      <w:pPr>
        <w:spacing w:before="240" w:after="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În egală măsură, </w:t>
      </w:r>
      <w:proofErr w:type="gramStart"/>
      <w:r w:rsidRPr="00981749">
        <w:rPr>
          <w:rFonts w:ascii="Times New Roman" w:eastAsia="Times New Roman" w:hAnsi="Times New Roman" w:cs="Times New Roman"/>
          <w:color w:val="000000"/>
        </w:rPr>
        <w:t>este</w:t>
      </w:r>
      <w:proofErr w:type="gramEnd"/>
      <w:r w:rsidRPr="00981749">
        <w:rPr>
          <w:rFonts w:ascii="Times New Roman" w:eastAsia="Times New Roman" w:hAnsi="Times New Roman" w:cs="Times New Roman"/>
          <w:color w:val="000000"/>
        </w:rPr>
        <w:t xml:space="preserve"> instituit un regim privilegiat pentru membrii Guvernului în raport cu toate celelalte categorii de funcții și demnități publice, aspect contrar art. </w:t>
      </w:r>
      <w:proofErr w:type="gramStart"/>
      <w:r w:rsidRPr="00981749">
        <w:rPr>
          <w:rFonts w:ascii="Times New Roman" w:eastAsia="Times New Roman" w:hAnsi="Times New Roman" w:cs="Times New Roman"/>
          <w:color w:val="000000"/>
        </w:rPr>
        <w:t>16 alin.</w:t>
      </w:r>
      <w:proofErr w:type="gramEnd"/>
      <w:r w:rsidRPr="00981749">
        <w:rPr>
          <w:rFonts w:ascii="Times New Roman" w:eastAsia="Times New Roman" w:hAnsi="Times New Roman" w:cs="Times New Roman"/>
          <w:color w:val="000000"/>
        </w:rPr>
        <w:t xml:space="preserve"> (1) și (2) din Constituție.</w:t>
      </w:r>
    </w:p>
    <w:p w:rsidR="00981749" w:rsidRPr="00981749" w:rsidRDefault="00981749" w:rsidP="00981749">
      <w:pPr>
        <w:spacing w:after="240" w:line="240" w:lineRule="auto"/>
        <w:rPr>
          <w:rFonts w:ascii="Times New Roman" w:eastAsia="Times New Roman" w:hAnsi="Times New Roman" w:cs="Times New Roman"/>
          <w:sz w:val="24"/>
          <w:szCs w:val="24"/>
        </w:rPr>
      </w:pPr>
    </w:p>
    <w:p w:rsidR="00981749" w:rsidRPr="00981749" w:rsidRDefault="00981749" w:rsidP="00981749">
      <w:pPr>
        <w:spacing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b/>
          <w:bCs/>
          <w:color w:val="000000"/>
        </w:rPr>
        <w:t xml:space="preserve">Introducerea unei prevederi care îl obligă pe președintele României </w:t>
      </w:r>
      <w:proofErr w:type="gramStart"/>
      <w:r w:rsidRPr="00981749">
        <w:rPr>
          <w:rFonts w:ascii="Times New Roman" w:eastAsia="Times New Roman" w:hAnsi="Times New Roman" w:cs="Times New Roman"/>
          <w:b/>
          <w:bCs/>
          <w:color w:val="000000"/>
        </w:rPr>
        <w:t>să</w:t>
      </w:r>
      <w:proofErr w:type="gramEnd"/>
      <w:r w:rsidRPr="00981749">
        <w:rPr>
          <w:rFonts w:ascii="Times New Roman" w:eastAsia="Times New Roman" w:hAnsi="Times New Roman" w:cs="Times New Roman"/>
          <w:b/>
          <w:bCs/>
          <w:color w:val="000000"/>
        </w:rPr>
        <w:t xml:space="preserve"> răspundă în maximum 10 zile la propunerea premierului de numire a unui nou ministru</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proofErr w:type="gramStart"/>
      <w:r w:rsidRPr="00981749">
        <w:rPr>
          <w:rFonts w:ascii="Times New Roman" w:eastAsia="Times New Roman" w:hAnsi="Times New Roman" w:cs="Times New Roman"/>
          <w:color w:val="000000"/>
        </w:rPr>
        <w:t>Conform</w:t>
      </w:r>
      <w:proofErr w:type="gramEnd"/>
      <w:r w:rsidRPr="00981749">
        <w:rPr>
          <w:rFonts w:ascii="Times New Roman" w:eastAsia="Times New Roman" w:hAnsi="Times New Roman" w:cs="Times New Roman"/>
          <w:color w:val="000000"/>
        </w:rPr>
        <w:t xml:space="preserve"> art. </w:t>
      </w:r>
      <w:proofErr w:type="gramStart"/>
      <w:r w:rsidRPr="00981749">
        <w:rPr>
          <w:rFonts w:ascii="Times New Roman" w:eastAsia="Times New Roman" w:hAnsi="Times New Roman" w:cs="Times New Roman"/>
          <w:color w:val="000000"/>
        </w:rPr>
        <w:t>47 alin.</w:t>
      </w:r>
      <w:proofErr w:type="gramEnd"/>
      <w:r w:rsidRPr="00981749">
        <w:rPr>
          <w:rFonts w:ascii="Times New Roman" w:eastAsia="Times New Roman" w:hAnsi="Times New Roman" w:cs="Times New Roman"/>
          <w:color w:val="000000"/>
        </w:rPr>
        <w:t xml:space="preserve"> (3) din Codul Administrativ, numirea în funcția de membru al Guvernului, în caz de remaniere guvernamentală sau de vacanță a postului, se face de către Președintele României în termen de 10 zile de la înregistrarea propunerii. Această prevedere contravine Deciziei 356/2007, așa cum </w:t>
      </w:r>
      <w:proofErr w:type="gramStart"/>
      <w:r w:rsidRPr="00981749">
        <w:rPr>
          <w:rFonts w:ascii="Times New Roman" w:eastAsia="Times New Roman" w:hAnsi="Times New Roman" w:cs="Times New Roman"/>
          <w:color w:val="000000"/>
        </w:rPr>
        <w:t>este</w:t>
      </w:r>
      <w:proofErr w:type="gramEnd"/>
      <w:r w:rsidRPr="00981749">
        <w:rPr>
          <w:rFonts w:ascii="Times New Roman" w:eastAsia="Times New Roman" w:hAnsi="Times New Roman" w:cs="Times New Roman"/>
          <w:color w:val="000000"/>
        </w:rPr>
        <w:t xml:space="preserve"> explicat în cuprinsul Deciziei nr. 875/2018: „Cu privire la refuzul Președintelui de numire în funcția de membru al Guvernului, la propunerea prim-ministrului, Curtea reține că, potrivit Deciziei nr. 356/2007, Președintele are dreptul de a refuza, motivat, numirea propusă, ori de câte ori constată că nu sunt îndeplinite condițiile de legalitate pentru numirea în funcția de membru al Guvernului, prevăzute de dispozițiile art. 2 din Legea nr. 90/2001, conform cărora „Pot fi membri ai Guvernului persoanele care au numai cetățenia română și domiciliul în țară, se bucură de exercițiul drepturilor electorale, nu au suferit condamnări penale și nu se găsesc în unul dintre cazurile de incompatibilitate prevăzute la art. </w:t>
      </w:r>
      <w:proofErr w:type="gramStart"/>
      <w:r w:rsidRPr="00981749">
        <w:rPr>
          <w:rFonts w:ascii="Times New Roman" w:eastAsia="Times New Roman" w:hAnsi="Times New Roman" w:cs="Times New Roman"/>
          <w:color w:val="000000"/>
        </w:rPr>
        <w:t>4 alin.</w:t>
      </w:r>
      <w:proofErr w:type="gramEnd"/>
      <w:r w:rsidRPr="00981749">
        <w:rPr>
          <w:rFonts w:ascii="Times New Roman" w:eastAsia="Times New Roman" w:hAnsi="Times New Roman" w:cs="Times New Roman"/>
          <w:color w:val="000000"/>
        </w:rPr>
        <w:t xml:space="preserve"> (1)</w:t>
      </w:r>
      <w:proofErr w:type="gramStart"/>
      <w:r w:rsidRPr="00981749">
        <w:rPr>
          <w:rFonts w:ascii="Times New Roman" w:eastAsia="Times New Roman" w:hAnsi="Times New Roman" w:cs="Times New Roman"/>
          <w:color w:val="000000"/>
        </w:rPr>
        <w:t>.“</w:t>
      </w:r>
      <w:proofErr w:type="gramEnd"/>
      <w:r w:rsidRPr="00981749">
        <w:rPr>
          <w:rFonts w:ascii="Times New Roman" w:eastAsia="Times New Roman" w:hAnsi="Times New Roman" w:cs="Times New Roman"/>
          <w:color w:val="000000"/>
        </w:rPr>
        <w:t> </w:t>
      </w:r>
    </w:p>
    <w:p w:rsidR="00981749" w:rsidRPr="00981749" w:rsidRDefault="00981749" w:rsidP="00981749">
      <w:pPr>
        <w:spacing w:after="0" w:line="240" w:lineRule="auto"/>
        <w:rPr>
          <w:rFonts w:ascii="Times New Roman" w:eastAsia="Times New Roman" w:hAnsi="Times New Roman" w:cs="Times New Roman"/>
          <w:sz w:val="24"/>
          <w:szCs w:val="24"/>
        </w:rPr>
      </w:pPr>
    </w:p>
    <w:p w:rsidR="00981749" w:rsidRPr="00981749" w:rsidRDefault="00981749" w:rsidP="00981749">
      <w:pPr>
        <w:spacing w:after="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b/>
          <w:bCs/>
          <w:color w:val="000000"/>
        </w:rPr>
        <w:t>Omisiuni dintre condițiile pentru încetarea funcției de membru al Guvernului</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proofErr w:type="gramStart"/>
      <w:r w:rsidRPr="00981749">
        <w:rPr>
          <w:rFonts w:ascii="Times New Roman" w:eastAsia="Times New Roman" w:hAnsi="Times New Roman" w:cs="Times New Roman"/>
          <w:color w:val="000000"/>
        </w:rPr>
        <w:t>Conform</w:t>
      </w:r>
      <w:proofErr w:type="gramEnd"/>
      <w:r w:rsidRPr="00981749">
        <w:rPr>
          <w:rFonts w:ascii="Times New Roman" w:eastAsia="Times New Roman" w:hAnsi="Times New Roman" w:cs="Times New Roman"/>
          <w:color w:val="000000"/>
        </w:rPr>
        <w:t xml:space="preserve"> art. 42 din lege, funcția de membru al Guvernului încetează în următoarele cazuri: a) revocare; b) demisie; c) pierderea drepturilor electorale ca urmare unei hotărâri judecătorești definitive; d) starea de incompatibilitate constatată ca urmare a unui raport de evaluare definitiv sau unei hotărâri judecătorești definitive, în condițiile legii privind integritatea în exercitarea funcțiilor și demnităților publice; e) deces; f) condamnare penală printr-o hotărâre judecătorească definitivă; g) imposibilitate de a-și exercita atribuțiile pentru o perioadă de mai mult de 45 de zile.</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Prin raportare la prevederile în vigoare, </w:t>
      </w:r>
      <w:proofErr w:type="gramStart"/>
      <w:r w:rsidRPr="00981749">
        <w:rPr>
          <w:rFonts w:ascii="Times New Roman" w:eastAsia="Times New Roman" w:hAnsi="Times New Roman" w:cs="Times New Roman"/>
          <w:color w:val="000000"/>
        </w:rPr>
        <w:t>este</w:t>
      </w:r>
      <w:proofErr w:type="gramEnd"/>
      <w:r w:rsidRPr="00981749">
        <w:rPr>
          <w:rFonts w:ascii="Times New Roman" w:eastAsia="Times New Roman" w:hAnsi="Times New Roman" w:cs="Times New Roman"/>
          <w:color w:val="000000"/>
        </w:rPr>
        <w:t xml:space="preserve"> eliminat cazul reglementat de art. </w:t>
      </w:r>
      <w:proofErr w:type="gramStart"/>
      <w:r w:rsidRPr="00981749">
        <w:rPr>
          <w:rFonts w:ascii="Times New Roman" w:eastAsia="Times New Roman" w:hAnsi="Times New Roman" w:cs="Times New Roman"/>
          <w:color w:val="000000"/>
        </w:rPr>
        <w:t>8 alin.</w:t>
      </w:r>
      <w:proofErr w:type="gramEnd"/>
      <w:r w:rsidRPr="00981749">
        <w:rPr>
          <w:rFonts w:ascii="Times New Roman" w:eastAsia="Times New Roman" w:hAnsi="Times New Roman" w:cs="Times New Roman"/>
          <w:color w:val="000000"/>
        </w:rPr>
        <w:t xml:space="preserve"> (2) </w:t>
      </w:r>
      <w:proofErr w:type="gramStart"/>
      <w:r w:rsidRPr="00981749">
        <w:rPr>
          <w:rFonts w:ascii="Times New Roman" w:eastAsia="Times New Roman" w:hAnsi="Times New Roman" w:cs="Times New Roman"/>
          <w:color w:val="000000"/>
        </w:rPr>
        <w:t>din</w:t>
      </w:r>
      <w:proofErr w:type="gramEnd"/>
      <w:r w:rsidRPr="00981749">
        <w:rPr>
          <w:rFonts w:ascii="Times New Roman" w:eastAsia="Times New Roman" w:hAnsi="Times New Roman" w:cs="Times New Roman"/>
          <w:color w:val="000000"/>
        </w:rPr>
        <w:t xml:space="preserve"> Legea nr. 90/2001 conform căruia, în cazul în care averea unui membru al Guvernului a fost declarată, în tot sau în parte, ca fiind dobândită în mod ilicit, printr-o hotărâre judecătorească irevocabilă, el este demis de Președintele României, la propunerea prim-ministrului.</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O astfel de omisiune în reglementare echivalează cu eliminarea unui standard de integritate pentru membrii Guvernului, făcând posibil ca un membru al Guvernului a cărui avere a fost declarată, în tot sau în parte, ca fiind dobândită în mod ilicit, printr-o hotărâre judecătorească irevocabilă, să își poată continua activitatea. Așa cum a reținut Curtea Constituțională în jurisprudența sa, legiuitorul are posibilitatea de a crește sau de a diminua un standard de integritate, dar eliminarea unei astfel de prevederi echivalează cu o eliminare a unui standard de integritate pentru cei chemați să îndeplinească o astfel de demnitate publică, aspect ce echivalează cu încălcarea art. </w:t>
      </w:r>
      <w:proofErr w:type="gramStart"/>
      <w:r w:rsidRPr="00981749">
        <w:rPr>
          <w:rFonts w:ascii="Times New Roman" w:eastAsia="Times New Roman" w:hAnsi="Times New Roman" w:cs="Times New Roman"/>
          <w:color w:val="000000"/>
        </w:rPr>
        <w:t>1 alin.</w:t>
      </w:r>
      <w:proofErr w:type="gramEnd"/>
      <w:r w:rsidRPr="00981749">
        <w:rPr>
          <w:rFonts w:ascii="Times New Roman" w:eastAsia="Times New Roman" w:hAnsi="Times New Roman" w:cs="Times New Roman"/>
          <w:color w:val="000000"/>
        </w:rPr>
        <w:t xml:space="preserve"> (3) </w:t>
      </w:r>
      <w:proofErr w:type="gramStart"/>
      <w:r w:rsidRPr="00981749">
        <w:rPr>
          <w:rFonts w:ascii="Times New Roman" w:eastAsia="Times New Roman" w:hAnsi="Times New Roman" w:cs="Times New Roman"/>
          <w:color w:val="000000"/>
        </w:rPr>
        <w:t>privind</w:t>
      </w:r>
      <w:proofErr w:type="gramEnd"/>
      <w:r w:rsidRPr="00981749">
        <w:rPr>
          <w:rFonts w:ascii="Times New Roman" w:eastAsia="Times New Roman" w:hAnsi="Times New Roman" w:cs="Times New Roman"/>
          <w:color w:val="000000"/>
        </w:rPr>
        <w:t xml:space="preserve"> exigențele statului de drept.</w:t>
      </w:r>
    </w:p>
    <w:p w:rsidR="00981749" w:rsidRPr="00981749" w:rsidRDefault="00981749" w:rsidP="00981749">
      <w:pPr>
        <w:spacing w:after="0" w:line="240" w:lineRule="auto"/>
        <w:rPr>
          <w:rFonts w:ascii="Times New Roman" w:eastAsia="Times New Roman" w:hAnsi="Times New Roman" w:cs="Times New Roman"/>
          <w:sz w:val="24"/>
          <w:szCs w:val="24"/>
        </w:rPr>
      </w:pPr>
    </w:p>
    <w:p w:rsidR="00981749" w:rsidRPr="00981749" w:rsidRDefault="00981749" w:rsidP="00981749">
      <w:pPr>
        <w:spacing w:before="240" w:after="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b/>
          <w:bCs/>
          <w:color w:val="000000"/>
        </w:rPr>
        <w:t xml:space="preserve">Neclaritate cu privire la posibilitatea ca viceprim-miniștrii </w:t>
      </w:r>
      <w:proofErr w:type="gramStart"/>
      <w:r w:rsidRPr="00981749">
        <w:rPr>
          <w:rFonts w:ascii="Times New Roman" w:eastAsia="Times New Roman" w:hAnsi="Times New Roman" w:cs="Times New Roman"/>
          <w:b/>
          <w:bCs/>
          <w:color w:val="000000"/>
        </w:rPr>
        <w:t>să</w:t>
      </w:r>
      <w:proofErr w:type="gramEnd"/>
      <w:r w:rsidRPr="00981749">
        <w:rPr>
          <w:rFonts w:ascii="Times New Roman" w:eastAsia="Times New Roman" w:hAnsi="Times New Roman" w:cs="Times New Roman"/>
          <w:b/>
          <w:bCs/>
          <w:color w:val="000000"/>
        </w:rPr>
        <w:t xml:space="preserve"> aibă calitatea de coordonatori ai unor ministere</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proofErr w:type="gramStart"/>
      <w:r w:rsidRPr="00981749">
        <w:rPr>
          <w:rFonts w:ascii="Times New Roman" w:eastAsia="Times New Roman" w:hAnsi="Times New Roman" w:cs="Times New Roman"/>
          <w:color w:val="000000"/>
        </w:rPr>
        <w:t>Conform</w:t>
      </w:r>
      <w:proofErr w:type="gramEnd"/>
      <w:r w:rsidRPr="00981749">
        <w:rPr>
          <w:rFonts w:ascii="Times New Roman" w:eastAsia="Times New Roman" w:hAnsi="Times New Roman" w:cs="Times New Roman"/>
          <w:color w:val="000000"/>
        </w:rPr>
        <w:t xml:space="preserve"> art. </w:t>
      </w:r>
      <w:proofErr w:type="gramStart"/>
      <w:r w:rsidRPr="00981749">
        <w:rPr>
          <w:rFonts w:ascii="Times New Roman" w:eastAsia="Times New Roman" w:hAnsi="Times New Roman" w:cs="Times New Roman"/>
          <w:color w:val="000000"/>
        </w:rPr>
        <w:t>62 alin.</w:t>
      </w:r>
      <w:proofErr w:type="gramEnd"/>
      <w:r w:rsidRPr="00981749">
        <w:rPr>
          <w:rFonts w:ascii="Times New Roman" w:eastAsia="Times New Roman" w:hAnsi="Times New Roman" w:cs="Times New Roman"/>
          <w:color w:val="000000"/>
        </w:rPr>
        <w:t xml:space="preserve"> (6) </w:t>
      </w:r>
      <w:proofErr w:type="gramStart"/>
      <w:r w:rsidRPr="00981749">
        <w:rPr>
          <w:rFonts w:ascii="Times New Roman" w:eastAsia="Times New Roman" w:hAnsi="Times New Roman" w:cs="Times New Roman"/>
          <w:color w:val="000000"/>
        </w:rPr>
        <w:t>din</w:t>
      </w:r>
      <w:proofErr w:type="gramEnd"/>
      <w:r w:rsidRPr="00981749">
        <w:rPr>
          <w:rFonts w:ascii="Times New Roman" w:eastAsia="Times New Roman" w:hAnsi="Times New Roman" w:cs="Times New Roman"/>
          <w:color w:val="000000"/>
        </w:rPr>
        <w:t xml:space="preserve"> ordonanța de urgență: „Prim-ministrul poate solicita Parlamentului ca unii dintre viceprim-miniștri să aibă și calitatea de coordonator al activității unor ministere. Ministerele care se află în coordonarea fiecărui viceprim-ministru se stabilesc de prim-ministru.”</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Prevederea </w:t>
      </w:r>
      <w:proofErr w:type="gramStart"/>
      <w:r w:rsidRPr="00981749">
        <w:rPr>
          <w:rFonts w:ascii="Times New Roman" w:eastAsia="Times New Roman" w:hAnsi="Times New Roman" w:cs="Times New Roman"/>
          <w:color w:val="000000"/>
        </w:rPr>
        <w:t>este</w:t>
      </w:r>
      <w:proofErr w:type="gramEnd"/>
      <w:r w:rsidRPr="00981749">
        <w:rPr>
          <w:rFonts w:ascii="Times New Roman" w:eastAsia="Times New Roman" w:hAnsi="Times New Roman" w:cs="Times New Roman"/>
          <w:color w:val="000000"/>
        </w:rPr>
        <w:t xml:space="preserve"> imprecisă și neclară, putând genera impredictibilitate în aplicare. </w:t>
      </w:r>
      <w:proofErr w:type="gramStart"/>
      <w:r w:rsidRPr="00981749">
        <w:rPr>
          <w:rFonts w:ascii="Times New Roman" w:eastAsia="Times New Roman" w:hAnsi="Times New Roman" w:cs="Times New Roman"/>
          <w:color w:val="000000"/>
        </w:rPr>
        <w:t>Astfel, din formulare nu rezultă temeiul constituțional al solicitării adresate de către prim-ministru Parlamentului, atâta timp cât singurele dispoziții constituționale cu privire la remaniere se regăsesc în art.</w:t>
      </w:r>
      <w:proofErr w:type="gramEnd"/>
      <w:r w:rsidRPr="00981749">
        <w:rPr>
          <w:rFonts w:ascii="Times New Roman" w:eastAsia="Times New Roman" w:hAnsi="Times New Roman" w:cs="Times New Roman"/>
          <w:color w:val="000000"/>
        </w:rPr>
        <w:t xml:space="preserve"> </w:t>
      </w:r>
      <w:proofErr w:type="gramStart"/>
      <w:r w:rsidRPr="00981749">
        <w:rPr>
          <w:rFonts w:ascii="Times New Roman" w:eastAsia="Times New Roman" w:hAnsi="Times New Roman" w:cs="Times New Roman"/>
          <w:color w:val="000000"/>
        </w:rPr>
        <w:t>85 alin.</w:t>
      </w:r>
      <w:proofErr w:type="gramEnd"/>
      <w:r w:rsidRPr="00981749">
        <w:rPr>
          <w:rFonts w:ascii="Times New Roman" w:eastAsia="Times New Roman" w:hAnsi="Times New Roman" w:cs="Times New Roman"/>
          <w:color w:val="000000"/>
        </w:rPr>
        <w:t xml:space="preserve"> (2) și (3).</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proofErr w:type="gramStart"/>
      <w:r w:rsidRPr="00981749">
        <w:rPr>
          <w:rFonts w:ascii="Times New Roman" w:eastAsia="Times New Roman" w:hAnsi="Times New Roman" w:cs="Times New Roman"/>
          <w:color w:val="000000"/>
        </w:rPr>
        <w:t>Remanierea prevăzută la art.</w:t>
      </w:r>
      <w:proofErr w:type="gramEnd"/>
      <w:r w:rsidRPr="00981749">
        <w:rPr>
          <w:rFonts w:ascii="Times New Roman" w:eastAsia="Times New Roman" w:hAnsi="Times New Roman" w:cs="Times New Roman"/>
          <w:color w:val="000000"/>
        </w:rPr>
        <w:t xml:space="preserve"> </w:t>
      </w:r>
      <w:proofErr w:type="gramStart"/>
      <w:r w:rsidRPr="00981749">
        <w:rPr>
          <w:rFonts w:ascii="Times New Roman" w:eastAsia="Times New Roman" w:hAnsi="Times New Roman" w:cs="Times New Roman"/>
          <w:color w:val="000000"/>
        </w:rPr>
        <w:t>85 alin.</w:t>
      </w:r>
      <w:proofErr w:type="gramEnd"/>
      <w:r w:rsidRPr="00981749">
        <w:rPr>
          <w:rFonts w:ascii="Times New Roman" w:eastAsia="Times New Roman" w:hAnsi="Times New Roman" w:cs="Times New Roman"/>
          <w:color w:val="000000"/>
        </w:rPr>
        <w:t xml:space="preserve"> (2) </w:t>
      </w:r>
      <w:proofErr w:type="gramStart"/>
      <w:r w:rsidRPr="00981749">
        <w:rPr>
          <w:rFonts w:ascii="Times New Roman" w:eastAsia="Times New Roman" w:hAnsi="Times New Roman" w:cs="Times New Roman"/>
          <w:color w:val="000000"/>
        </w:rPr>
        <w:t>din</w:t>
      </w:r>
      <w:proofErr w:type="gramEnd"/>
      <w:r w:rsidRPr="00981749">
        <w:rPr>
          <w:rFonts w:ascii="Times New Roman" w:eastAsia="Times New Roman" w:hAnsi="Times New Roman" w:cs="Times New Roman"/>
          <w:color w:val="000000"/>
        </w:rPr>
        <w:t xml:space="preserve"> Constituție nu necesită aprobare din partea Parlamentului, deci nu poate fi avută în vedere în acest caz. Rezultă că, această solicitare are loc fie odată cu votul de încredere acordat de Parlament la formarea Guvernului (vot care vizează lista de miniștri și programul de guvernare), fie ca urmare a unei remanieri guvernamentale în care se schimbă compoziția politică sau structura Guvernului (art. 85 alin. (3) </w:t>
      </w:r>
      <w:proofErr w:type="gramStart"/>
      <w:r w:rsidRPr="00981749">
        <w:rPr>
          <w:rFonts w:ascii="Times New Roman" w:eastAsia="Times New Roman" w:hAnsi="Times New Roman" w:cs="Times New Roman"/>
          <w:color w:val="000000"/>
        </w:rPr>
        <w:t>din</w:t>
      </w:r>
      <w:proofErr w:type="gramEnd"/>
      <w:r w:rsidRPr="00981749">
        <w:rPr>
          <w:rFonts w:ascii="Times New Roman" w:eastAsia="Times New Roman" w:hAnsi="Times New Roman" w:cs="Times New Roman"/>
          <w:color w:val="000000"/>
        </w:rPr>
        <w:t xml:space="preserve"> Constituție).</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Analizând textul legii, rezultă că în acest caz nu pare că ne aflăm nici în situația formării unui nou guvern, nici în situația unei remanieri cu schimbarea structurii sau a compoziției politice a Guvernului, ci în situația în care, în cursul mandatului, prim-ministrul decide ca un viceprim-ministru să dobândească și calitatea de coordonator al activității unor ministere.</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În concluzie, nu </w:t>
      </w:r>
      <w:proofErr w:type="gramStart"/>
      <w:r w:rsidRPr="00981749">
        <w:rPr>
          <w:rFonts w:ascii="Times New Roman" w:eastAsia="Times New Roman" w:hAnsi="Times New Roman" w:cs="Times New Roman"/>
          <w:color w:val="000000"/>
        </w:rPr>
        <w:t>este</w:t>
      </w:r>
      <w:proofErr w:type="gramEnd"/>
      <w:r w:rsidRPr="00981749">
        <w:rPr>
          <w:rFonts w:ascii="Times New Roman" w:eastAsia="Times New Roman" w:hAnsi="Times New Roman" w:cs="Times New Roman"/>
          <w:color w:val="000000"/>
        </w:rPr>
        <w:t xml:space="preserve"> clar de ce este necesară o astfel de solicitare adresată Parlamentului, dacă nu ne aflăm în situația formării unui nou Guvern sau a remanierii cu schimbarea compoziției politice sau a structurii Guvernului.</w:t>
      </w:r>
    </w:p>
    <w:p w:rsidR="00981749" w:rsidRPr="00981749" w:rsidRDefault="00981749" w:rsidP="00981749">
      <w:pPr>
        <w:spacing w:before="240" w:after="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De asemenea, nu </w:t>
      </w:r>
      <w:proofErr w:type="gramStart"/>
      <w:r w:rsidRPr="00981749">
        <w:rPr>
          <w:rFonts w:ascii="Times New Roman" w:eastAsia="Times New Roman" w:hAnsi="Times New Roman" w:cs="Times New Roman"/>
          <w:color w:val="000000"/>
        </w:rPr>
        <w:t>este</w:t>
      </w:r>
      <w:proofErr w:type="gramEnd"/>
      <w:r w:rsidRPr="00981749">
        <w:rPr>
          <w:rFonts w:ascii="Times New Roman" w:eastAsia="Times New Roman" w:hAnsi="Times New Roman" w:cs="Times New Roman"/>
          <w:color w:val="000000"/>
        </w:rPr>
        <w:t xml:space="preserve"> clar care este actul juridic al Parlamentului prin care se aprobă sau se respinge solicitarea.</w:t>
      </w:r>
    </w:p>
    <w:p w:rsidR="00981749" w:rsidRPr="00981749" w:rsidRDefault="00981749" w:rsidP="00981749">
      <w:pPr>
        <w:spacing w:after="0" w:line="240" w:lineRule="auto"/>
        <w:rPr>
          <w:rFonts w:ascii="Times New Roman" w:eastAsia="Times New Roman" w:hAnsi="Times New Roman" w:cs="Times New Roman"/>
          <w:sz w:val="24"/>
          <w:szCs w:val="24"/>
        </w:rPr>
      </w:pPr>
    </w:p>
    <w:p w:rsidR="00981749" w:rsidRPr="00981749" w:rsidRDefault="00981749" w:rsidP="00981749">
      <w:pPr>
        <w:spacing w:before="240" w:after="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b/>
          <w:bCs/>
          <w:color w:val="000000"/>
        </w:rPr>
        <w:t>Numirea în funcție a conducerii autorităților administrative autonome realizată exclusiv de către Parlament</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proofErr w:type="gramStart"/>
      <w:r w:rsidRPr="00981749">
        <w:rPr>
          <w:rFonts w:ascii="Times New Roman" w:eastAsia="Times New Roman" w:hAnsi="Times New Roman" w:cs="Times New Roman"/>
          <w:color w:val="000000"/>
        </w:rPr>
        <w:t>Conform</w:t>
      </w:r>
      <w:proofErr w:type="gramEnd"/>
      <w:r w:rsidRPr="00981749">
        <w:rPr>
          <w:rFonts w:ascii="Times New Roman" w:eastAsia="Times New Roman" w:hAnsi="Times New Roman" w:cs="Times New Roman"/>
          <w:color w:val="000000"/>
        </w:rPr>
        <w:t xml:space="preserve"> art. 71 din OUG nr. 57/2019 privind Codul Administrativ, „Numirea și eliberarea din funcție a conducerii autorităților administrative autonome se face de către Parlament, în condițiile prevăzute de legea de înființare </w:t>
      </w:r>
      <w:proofErr w:type="gramStart"/>
      <w:r w:rsidRPr="00981749">
        <w:rPr>
          <w:rFonts w:ascii="Times New Roman" w:eastAsia="Times New Roman" w:hAnsi="Times New Roman" w:cs="Times New Roman"/>
          <w:color w:val="000000"/>
        </w:rPr>
        <w:t>a</w:t>
      </w:r>
      <w:proofErr w:type="gramEnd"/>
      <w:r w:rsidRPr="00981749">
        <w:rPr>
          <w:rFonts w:ascii="Times New Roman" w:eastAsia="Times New Roman" w:hAnsi="Times New Roman" w:cs="Times New Roman"/>
          <w:color w:val="000000"/>
        </w:rPr>
        <w:t xml:space="preserve"> acestora.”</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Dispoziția menționată permite interpretarea că numirea conducerii unor astfel de autorități se face numai de către Parlament, în condițiile în care, în legislația actuală, membri ai conducerii în diverse autorități administrative autonome sunt numiți și de către alte autorități. De exemplu, în cazul conducerii Consiliului Concurenței, art. </w:t>
      </w:r>
      <w:proofErr w:type="gramStart"/>
      <w:r w:rsidRPr="00981749">
        <w:rPr>
          <w:rFonts w:ascii="Times New Roman" w:eastAsia="Times New Roman" w:hAnsi="Times New Roman" w:cs="Times New Roman"/>
          <w:color w:val="000000"/>
        </w:rPr>
        <w:t>15 alin.</w:t>
      </w:r>
      <w:proofErr w:type="gramEnd"/>
      <w:r w:rsidRPr="00981749">
        <w:rPr>
          <w:rFonts w:ascii="Times New Roman" w:eastAsia="Times New Roman" w:hAnsi="Times New Roman" w:cs="Times New Roman"/>
          <w:color w:val="000000"/>
        </w:rPr>
        <w:t xml:space="preserve"> (1) </w:t>
      </w:r>
      <w:proofErr w:type="gramStart"/>
      <w:r w:rsidRPr="00981749">
        <w:rPr>
          <w:rFonts w:ascii="Times New Roman" w:eastAsia="Times New Roman" w:hAnsi="Times New Roman" w:cs="Times New Roman"/>
          <w:color w:val="000000"/>
        </w:rPr>
        <w:t>din</w:t>
      </w:r>
      <w:proofErr w:type="gramEnd"/>
      <w:r w:rsidRPr="00981749">
        <w:rPr>
          <w:rFonts w:ascii="Times New Roman" w:eastAsia="Times New Roman" w:hAnsi="Times New Roman" w:cs="Times New Roman"/>
          <w:color w:val="000000"/>
        </w:rPr>
        <w:t xml:space="preserve"> Legea concurenței nr. 21/1996 prevede că: </w:t>
      </w:r>
      <w:proofErr w:type="gramStart"/>
      <w:r w:rsidRPr="00981749">
        <w:rPr>
          <w:rFonts w:ascii="Times New Roman" w:eastAsia="Times New Roman" w:hAnsi="Times New Roman" w:cs="Times New Roman"/>
          <w:color w:val="000000"/>
        </w:rPr>
        <w:t>„(</w:t>
      </w:r>
      <w:proofErr w:type="gramEnd"/>
      <w:r w:rsidRPr="00981749">
        <w:rPr>
          <w:rFonts w:ascii="Times New Roman" w:eastAsia="Times New Roman" w:hAnsi="Times New Roman" w:cs="Times New Roman"/>
          <w:color w:val="000000"/>
        </w:rPr>
        <w:t>1) Plenul Consiliului Concurenței este un organ colegial și este format din 7 membri, după cum urmează: un președinte, 2 vicepreședinți și 4 consilieri de concurență. Numirea membrilor Plenului Consiliului Concurenței se realizează de către Președintele României, la propunerea Colegiului Consultativ al Consiliului Concurenței, cu avizul Guvernului și după audierea candidaților în comisiile de specialitate ale Parlamentului. Respingerea unei nominalizări se poate face doar cu condiția prezentării motivelor pe care aceasta se bazează.”</w:t>
      </w:r>
    </w:p>
    <w:p w:rsidR="00981749" w:rsidRPr="00981749" w:rsidRDefault="00981749" w:rsidP="00981749">
      <w:pPr>
        <w:spacing w:before="240" w:after="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O asemenea soluție legislativă </w:t>
      </w:r>
      <w:proofErr w:type="gramStart"/>
      <w:r w:rsidRPr="00981749">
        <w:rPr>
          <w:rFonts w:ascii="Times New Roman" w:eastAsia="Times New Roman" w:hAnsi="Times New Roman" w:cs="Times New Roman"/>
          <w:color w:val="000000"/>
        </w:rPr>
        <w:t>este</w:t>
      </w:r>
      <w:proofErr w:type="gramEnd"/>
      <w:r w:rsidRPr="00981749">
        <w:rPr>
          <w:rFonts w:ascii="Times New Roman" w:eastAsia="Times New Roman" w:hAnsi="Times New Roman" w:cs="Times New Roman"/>
          <w:color w:val="000000"/>
        </w:rPr>
        <w:t xml:space="preserve"> de natură să afecteze autonomia autorităților administrative autonome. De asemenea, textul normativ </w:t>
      </w:r>
      <w:proofErr w:type="gramStart"/>
      <w:r w:rsidRPr="00981749">
        <w:rPr>
          <w:rFonts w:ascii="Times New Roman" w:eastAsia="Times New Roman" w:hAnsi="Times New Roman" w:cs="Times New Roman"/>
          <w:color w:val="000000"/>
        </w:rPr>
        <w:t>este</w:t>
      </w:r>
      <w:proofErr w:type="gramEnd"/>
      <w:r w:rsidRPr="00981749">
        <w:rPr>
          <w:rFonts w:ascii="Times New Roman" w:eastAsia="Times New Roman" w:hAnsi="Times New Roman" w:cs="Times New Roman"/>
          <w:color w:val="000000"/>
        </w:rPr>
        <w:t xml:space="preserve"> neclar, întrucât nu sunt definite elementele controlului parlamentar asupra activității acestor autorități administrative autonome. Controlul parlamentar nu poate fi reglementat de așa natură încât </w:t>
      </w:r>
      <w:proofErr w:type="gramStart"/>
      <w:r w:rsidRPr="00981749">
        <w:rPr>
          <w:rFonts w:ascii="Times New Roman" w:eastAsia="Times New Roman" w:hAnsi="Times New Roman" w:cs="Times New Roman"/>
          <w:color w:val="000000"/>
        </w:rPr>
        <w:t>să</w:t>
      </w:r>
      <w:proofErr w:type="gramEnd"/>
      <w:r w:rsidRPr="00981749">
        <w:rPr>
          <w:rFonts w:ascii="Times New Roman" w:eastAsia="Times New Roman" w:hAnsi="Times New Roman" w:cs="Times New Roman"/>
          <w:color w:val="000000"/>
        </w:rPr>
        <w:t xml:space="preserve"> afecteze independența activităților acestor structuri administrative specializate și autonome.</w:t>
      </w:r>
    </w:p>
    <w:p w:rsidR="00981749" w:rsidRPr="00981749" w:rsidRDefault="00981749" w:rsidP="00981749">
      <w:pPr>
        <w:spacing w:after="0" w:line="240" w:lineRule="auto"/>
        <w:rPr>
          <w:rFonts w:ascii="Times New Roman" w:eastAsia="Times New Roman" w:hAnsi="Times New Roman" w:cs="Times New Roman"/>
          <w:sz w:val="24"/>
          <w:szCs w:val="24"/>
        </w:rPr>
      </w:pP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b/>
          <w:bCs/>
          <w:color w:val="000000"/>
        </w:rPr>
        <w:t>Blocarea activității de legiferare în consiliul local prin eliminarea unei prevederi privind rapoartele și avizele eliberate pentru proiectele de hotărâre ale consiliului local</w:t>
      </w:r>
      <w:r w:rsidRPr="00981749">
        <w:rPr>
          <w:rFonts w:ascii="Times New Roman" w:eastAsia="Times New Roman" w:hAnsi="Times New Roman" w:cs="Times New Roman"/>
          <w:color w:val="000000"/>
        </w:rPr>
        <w:t> </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Art. 136 din Codul Administrativ face referire la obligativitatea emiterii în termen de 30 de zile a rapoartelor compartimentelor de resort din cadrul aparatului de specialitate al primarului și </w:t>
      </w:r>
      <w:proofErr w:type="gramStart"/>
      <w:r w:rsidRPr="00981749">
        <w:rPr>
          <w:rFonts w:ascii="Times New Roman" w:eastAsia="Times New Roman" w:hAnsi="Times New Roman" w:cs="Times New Roman"/>
          <w:color w:val="000000"/>
        </w:rPr>
        <w:t>a</w:t>
      </w:r>
      <w:proofErr w:type="gramEnd"/>
      <w:r w:rsidRPr="00981749">
        <w:rPr>
          <w:rFonts w:ascii="Times New Roman" w:eastAsia="Times New Roman" w:hAnsi="Times New Roman" w:cs="Times New Roman"/>
          <w:color w:val="000000"/>
        </w:rPr>
        <w:t xml:space="preserve"> avizelor cu caracter consultativ ale comisiilor de specialitate ale consiliului local pentru introducerea unui proiect de hotarare pe ordinea de zi a consiliului, însă nu menține prevederile art. 44 din Legea nr. 215/2001 (pe care Codul Administrativ o abrogă), conform cărora, în lipsa emiterii avizelor și rapoartelor în termen de 30 de zile, acestea se consideră implicit favorabile.</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Conform prevederilor Codului, inițiatorul unui proiect de hotărâre pentru care nu s-a respectat termenul de 30 de zile pentru emiterea rapoartelor și a avizelor necesare introducerii pe ordinea de zi a consiliului local, nu are niciun remediu pentru a supune dezbaterii consiliului proiectul propus. </w:t>
      </w:r>
      <w:proofErr w:type="gramStart"/>
      <w:r w:rsidRPr="00981749">
        <w:rPr>
          <w:rFonts w:ascii="Times New Roman" w:eastAsia="Times New Roman" w:hAnsi="Times New Roman" w:cs="Times New Roman"/>
          <w:color w:val="000000"/>
        </w:rPr>
        <w:t>Inițiatorul poate solicita în instanță emiterea avizelor și a rapoartelor însă aceasta ar însemna o sarcină excesivă pentru acesta.</w:t>
      </w:r>
      <w:proofErr w:type="gramEnd"/>
    </w:p>
    <w:p w:rsidR="00981749" w:rsidRPr="00981749" w:rsidRDefault="00981749" w:rsidP="00981749">
      <w:pPr>
        <w:spacing w:after="0" w:line="240" w:lineRule="auto"/>
        <w:jc w:val="both"/>
        <w:rPr>
          <w:rFonts w:ascii="Times New Roman" w:eastAsia="Times New Roman" w:hAnsi="Times New Roman" w:cs="Times New Roman"/>
          <w:sz w:val="24"/>
          <w:szCs w:val="24"/>
        </w:rPr>
      </w:pPr>
      <w:proofErr w:type="gramStart"/>
      <w:r w:rsidRPr="00981749">
        <w:rPr>
          <w:rFonts w:ascii="Times New Roman" w:eastAsia="Times New Roman" w:hAnsi="Times New Roman" w:cs="Times New Roman"/>
          <w:color w:val="000000"/>
        </w:rPr>
        <w:t>Această prevedere poate fi neconstituțională, activitatea autorităților administrației publice locale nu poate fi împiedicată sau îngreunată din cauza unei proceduri administrative.</w:t>
      </w:r>
      <w:proofErr w:type="gramEnd"/>
    </w:p>
    <w:p w:rsidR="00981749" w:rsidRPr="00981749" w:rsidRDefault="00981749" w:rsidP="00981749">
      <w:pPr>
        <w:spacing w:after="240" w:line="240" w:lineRule="auto"/>
        <w:rPr>
          <w:rFonts w:ascii="Times New Roman" w:eastAsia="Times New Roman" w:hAnsi="Times New Roman" w:cs="Times New Roman"/>
          <w:sz w:val="24"/>
          <w:szCs w:val="24"/>
        </w:rPr>
      </w:pPr>
    </w:p>
    <w:p w:rsidR="00981749" w:rsidRPr="00981749" w:rsidRDefault="00981749" w:rsidP="00981749">
      <w:pPr>
        <w:spacing w:after="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b/>
          <w:bCs/>
          <w:color w:val="000000"/>
        </w:rPr>
        <w:t>Schimbarea majorităților necesare pentru adoptarea hotărârilor de consiliu local privind administrarea patrimoniului de la două treimi din numărul consilierilor în funcție la jumătate plus unu din numărul acestora</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proofErr w:type="gramStart"/>
      <w:r w:rsidRPr="00981749">
        <w:rPr>
          <w:rFonts w:ascii="Times New Roman" w:eastAsia="Times New Roman" w:hAnsi="Times New Roman" w:cs="Times New Roman"/>
          <w:color w:val="000000"/>
        </w:rPr>
        <w:t>Potrivit art.</w:t>
      </w:r>
      <w:proofErr w:type="gramEnd"/>
      <w:r w:rsidRPr="00981749">
        <w:rPr>
          <w:rFonts w:ascii="Times New Roman" w:eastAsia="Times New Roman" w:hAnsi="Times New Roman" w:cs="Times New Roman"/>
          <w:color w:val="000000"/>
        </w:rPr>
        <w:t xml:space="preserve"> </w:t>
      </w:r>
      <w:proofErr w:type="gramStart"/>
      <w:r w:rsidRPr="00981749">
        <w:rPr>
          <w:rFonts w:ascii="Times New Roman" w:eastAsia="Times New Roman" w:hAnsi="Times New Roman" w:cs="Times New Roman"/>
          <w:color w:val="000000"/>
        </w:rPr>
        <w:t>136 alin.</w:t>
      </w:r>
      <w:proofErr w:type="gramEnd"/>
      <w:r w:rsidRPr="00981749">
        <w:rPr>
          <w:rFonts w:ascii="Times New Roman" w:eastAsia="Times New Roman" w:hAnsi="Times New Roman" w:cs="Times New Roman"/>
          <w:color w:val="000000"/>
        </w:rPr>
        <w:t xml:space="preserve"> (2) și (4) din Constituție, „Proprietatea publică </w:t>
      </w:r>
      <w:proofErr w:type="gramStart"/>
      <w:r w:rsidRPr="00981749">
        <w:rPr>
          <w:rFonts w:ascii="Times New Roman" w:eastAsia="Times New Roman" w:hAnsi="Times New Roman" w:cs="Times New Roman"/>
          <w:color w:val="000000"/>
        </w:rPr>
        <w:t>este</w:t>
      </w:r>
      <w:proofErr w:type="gramEnd"/>
      <w:r w:rsidRPr="00981749">
        <w:rPr>
          <w:rFonts w:ascii="Times New Roman" w:eastAsia="Times New Roman" w:hAnsi="Times New Roman" w:cs="Times New Roman"/>
          <w:color w:val="000000"/>
        </w:rPr>
        <w:t xml:space="preserve"> garantată și ocrotită prin lege și aparține statului sau unităților administrativ-teritoriale. „(...) </w:t>
      </w:r>
      <w:proofErr w:type="gramStart"/>
      <w:r w:rsidRPr="00981749">
        <w:rPr>
          <w:rFonts w:ascii="Times New Roman" w:eastAsia="Times New Roman" w:hAnsi="Times New Roman" w:cs="Times New Roman"/>
          <w:color w:val="000000"/>
        </w:rPr>
        <w:t>Bunurile proprietate publică sunt inalienabile.</w:t>
      </w:r>
      <w:proofErr w:type="gramEnd"/>
      <w:r w:rsidRPr="00981749">
        <w:rPr>
          <w:rFonts w:ascii="Times New Roman" w:eastAsia="Times New Roman" w:hAnsi="Times New Roman" w:cs="Times New Roman"/>
          <w:color w:val="000000"/>
        </w:rPr>
        <w:t xml:space="preserve"> </w:t>
      </w:r>
      <w:proofErr w:type="gramStart"/>
      <w:r w:rsidRPr="00981749">
        <w:rPr>
          <w:rFonts w:ascii="Times New Roman" w:eastAsia="Times New Roman" w:hAnsi="Times New Roman" w:cs="Times New Roman"/>
          <w:color w:val="000000"/>
        </w:rPr>
        <w:t>În condițiile legii organice, ele pot fi date în administrare regiilor autonome ori instituțiilor publice sau pot fi concesionate ori închiriate; de asemenea, ele pot fi date în folosință gratuită instituțiilor de utilitate publică.”</w:t>
      </w:r>
      <w:proofErr w:type="gramEnd"/>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În aplicarea acestor prevederi constituționale, care consacră obligația statului de a emite legi prin care să ocrotească proprietatea publică, indiferent de titular și inclusiv sub aspectul reglementării modului prin care bunurile care fac obiectul proprietății publice pot fi date în administrare, concesiune, închiriere sau folosință gratuită, art. </w:t>
      </w:r>
      <w:proofErr w:type="gramStart"/>
      <w:r w:rsidRPr="00981749">
        <w:rPr>
          <w:rFonts w:ascii="Times New Roman" w:eastAsia="Times New Roman" w:hAnsi="Times New Roman" w:cs="Times New Roman"/>
          <w:color w:val="000000"/>
        </w:rPr>
        <w:t>45 alin.</w:t>
      </w:r>
      <w:proofErr w:type="gramEnd"/>
      <w:r w:rsidRPr="00981749">
        <w:rPr>
          <w:rFonts w:ascii="Times New Roman" w:eastAsia="Times New Roman" w:hAnsi="Times New Roman" w:cs="Times New Roman"/>
          <w:color w:val="000000"/>
        </w:rPr>
        <w:t xml:space="preserve"> (3) </w:t>
      </w:r>
      <w:proofErr w:type="gramStart"/>
      <w:r w:rsidRPr="00981749">
        <w:rPr>
          <w:rFonts w:ascii="Times New Roman" w:eastAsia="Times New Roman" w:hAnsi="Times New Roman" w:cs="Times New Roman"/>
          <w:color w:val="000000"/>
        </w:rPr>
        <w:t>din</w:t>
      </w:r>
      <w:proofErr w:type="gramEnd"/>
      <w:r w:rsidRPr="00981749">
        <w:rPr>
          <w:rFonts w:ascii="Times New Roman" w:eastAsia="Times New Roman" w:hAnsi="Times New Roman" w:cs="Times New Roman"/>
          <w:color w:val="000000"/>
        </w:rPr>
        <w:t xml:space="preserve"> Legea administrației locale nr. 215/2001 prevede că „Hotărârile privind patrimoniul se adoptă cu votul a două treimi din numărul total al consilierilor locali în funcție”.</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Motivul pentru care legiuitorul a prevăzut această excepție de la regula adoptării hotărârilor de consiliu local cu votul majorității consilierilor locali în funcție (50% + 1) este tocmai materializarea la nivelul legislației primare a obligației constituționale care revine statului de a ocroti proprietatea publică prin legile sale naționale. Având în vedere importanța deosebită a patrimoniului unităților administrativ-teritoriale, s-a considerat că hotărârile emise în această privință trebuie adoptate cu condiția întrunirii unui consens mai larg, astfel încât în procesul decizional să nu fie implicate doar partidele majoritare, aflate la putere, ci și (cel puțin) o parte a partidelor minoritare, aflate în opoziție, ca o garanție a faptului că măsurile dispuse sunt benefice și servesc intereselor unui spectru cât mai larg al cetățenilor.</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Cu toate acestea, conform art. </w:t>
      </w:r>
      <w:proofErr w:type="gramStart"/>
      <w:r w:rsidRPr="00981749">
        <w:rPr>
          <w:rFonts w:ascii="Times New Roman" w:eastAsia="Times New Roman" w:hAnsi="Times New Roman" w:cs="Times New Roman"/>
          <w:color w:val="000000"/>
        </w:rPr>
        <w:t>139 alin.</w:t>
      </w:r>
      <w:proofErr w:type="gramEnd"/>
      <w:r w:rsidRPr="00981749">
        <w:rPr>
          <w:rFonts w:ascii="Times New Roman" w:eastAsia="Times New Roman" w:hAnsi="Times New Roman" w:cs="Times New Roman"/>
          <w:color w:val="000000"/>
        </w:rPr>
        <w:t xml:space="preserve"> (3) </w:t>
      </w:r>
      <w:proofErr w:type="gramStart"/>
      <w:r w:rsidRPr="00981749">
        <w:rPr>
          <w:rFonts w:ascii="Times New Roman" w:eastAsia="Times New Roman" w:hAnsi="Times New Roman" w:cs="Times New Roman"/>
          <w:color w:val="000000"/>
        </w:rPr>
        <w:t>lit</w:t>
      </w:r>
      <w:proofErr w:type="gramEnd"/>
      <w:r w:rsidRPr="00981749">
        <w:rPr>
          <w:rFonts w:ascii="Times New Roman" w:eastAsia="Times New Roman" w:hAnsi="Times New Roman" w:cs="Times New Roman"/>
          <w:color w:val="000000"/>
        </w:rPr>
        <w:t>. g) din Codul Administrativ adoptat prin ordonanță de urgență, (3) Se adoptă cu majoritatea absolută prevăzută la art.5 lit.ii) a consilierilor locali în funcţie următoarele hotărâri ale consiliului local: (…) hotărârile privind administrarea patrimoniului”, iar textul la care se face trimitere prevede că „majoritatea absolută - primul număr natural strict mai mare decât jumătate din totalul membrilor în funcţie ai organului colegial”.</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Întrucât prevederile criticate elimină protecția pe care legislația actuală o acordă patrimoniului unităților administrativ-teritoriale și permite partidelor aflate la putere să decidă în mod arbitrar asupra modului de administrare a acestor bunuri, care rămân astfel expuse riscului afectării în slujba unor interese partinice, contrar celor generale ale comunităților locale, acestea încalcă în mod vădit art. </w:t>
      </w:r>
      <w:proofErr w:type="gramStart"/>
      <w:r w:rsidRPr="00981749">
        <w:rPr>
          <w:rFonts w:ascii="Times New Roman" w:eastAsia="Times New Roman" w:hAnsi="Times New Roman" w:cs="Times New Roman"/>
          <w:color w:val="000000"/>
        </w:rPr>
        <w:t>136 alin.</w:t>
      </w:r>
      <w:proofErr w:type="gramEnd"/>
      <w:r w:rsidRPr="00981749">
        <w:rPr>
          <w:rFonts w:ascii="Times New Roman" w:eastAsia="Times New Roman" w:hAnsi="Times New Roman" w:cs="Times New Roman"/>
          <w:color w:val="000000"/>
        </w:rPr>
        <w:t xml:space="preserve"> (2) și (4) din Constituție.</w:t>
      </w:r>
    </w:p>
    <w:p w:rsidR="00981749" w:rsidRPr="00981749" w:rsidRDefault="00981749" w:rsidP="00981749">
      <w:pPr>
        <w:spacing w:after="0" w:line="240" w:lineRule="auto"/>
        <w:rPr>
          <w:rFonts w:ascii="Times New Roman" w:eastAsia="Times New Roman" w:hAnsi="Times New Roman" w:cs="Times New Roman"/>
          <w:sz w:val="24"/>
          <w:szCs w:val="24"/>
        </w:rPr>
      </w:pPr>
    </w:p>
    <w:p w:rsidR="00981749" w:rsidRPr="00981749" w:rsidRDefault="00981749" w:rsidP="00981749">
      <w:pPr>
        <w:spacing w:after="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b/>
          <w:bCs/>
          <w:color w:val="000000"/>
        </w:rPr>
        <w:t>Înființarea pensiilor speciale pentru anumite categorii de aleși locali (indemnizația pentru limită de vârstă pentru primari, viceprimari, președinți și vicepreședinți de consilii județene)</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proofErr w:type="gramStart"/>
      <w:r w:rsidRPr="00981749">
        <w:rPr>
          <w:rFonts w:ascii="Times New Roman" w:eastAsia="Times New Roman" w:hAnsi="Times New Roman" w:cs="Times New Roman"/>
          <w:color w:val="000000"/>
        </w:rPr>
        <w:t>În conținutul Codului Administrativ adoptat de către Guvern prin ordonanță de urgență figurează articolul 210 „Indemnizaţia pentru limită de vârstă pentru primar, viceprimar, preşedinte al consiliului judeţean şi vicepreşedinte al consiliului judeţean”.</w:t>
      </w:r>
      <w:proofErr w:type="gramEnd"/>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proofErr w:type="gramStart"/>
      <w:r w:rsidRPr="00981749">
        <w:rPr>
          <w:rFonts w:ascii="Times New Roman" w:eastAsia="Times New Roman" w:hAnsi="Times New Roman" w:cs="Times New Roman"/>
          <w:color w:val="000000"/>
        </w:rPr>
        <w:t>Parlamentul a mai adoptat două legi conținând dispoziții cvasi-identice cu cele prezente în ordonanța de urgență privind Codul Administrativ al României, care urmau a completa Legea nr.</w:t>
      </w:r>
      <w:proofErr w:type="gramEnd"/>
      <w:r w:rsidRPr="00981749">
        <w:rPr>
          <w:rFonts w:ascii="Times New Roman" w:eastAsia="Times New Roman" w:hAnsi="Times New Roman" w:cs="Times New Roman"/>
          <w:color w:val="000000"/>
        </w:rPr>
        <w:t xml:space="preserve"> </w:t>
      </w:r>
      <w:proofErr w:type="gramStart"/>
      <w:r w:rsidRPr="00981749">
        <w:rPr>
          <w:rFonts w:ascii="Times New Roman" w:eastAsia="Times New Roman" w:hAnsi="Times New Roman" w:cs="Times New Roman"/>
          <w:color w:val="000000"/>
        </w:rPr>
        <w:t>393/2004 privind Statutul aleșilor locali, dar ambele au fost declarate neconstituționale pentru încălcarea mai multor prevederi și principii din Legea fundamentală.</w:t>
      </w:r>
      <w:proofErr w:type="gramEnd"/>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proofErr w:type="gramStart"/>
      <w:r w:rsidRPr="00981749">
        <w:rPr>
          <w:rFonts w:ascii="Times New Roman" w:eastAsia="Times New Roman" w:hAnsi="Times New Roman" w:cs="Times New Roman"/>
          <w:color w:val="000000"/>
        </w:rPr>
        <w:t>Prin Decizia nr.</w:t>
      </w:r>
      <w:proofErr w:type="gramEnd"/>
      <w:r w:rsidRPr="00981749">
        <w:rPr>
          <w:rFonts w:ascii="Times New Roman" w:eastAsia="Times New Roman" w:hAnsi="Times New Roman" w:cs="Times New Roman"/>
          <w:color w:val="000000"/>
        </w:rPr>
        <w:t xml:space="preserve"> 22/2016, referindu-se la categoriile socio-profesionale îndreptățite </w:t>
      </w:r>
      <w:proofErr w:type="gramStart"/>
      <w:r w:rsidRPr="00981749">
        <w:rPr>
          <w:rFonts w:ascii="Times New Roman" w:eastAsia="Times New Roman" w:hAnsi="Times New Roman" w:cs="Times New Roman"/>
          <w:color w:val="000000"/>
        </w:rPr>
        <w:t>să</w:t>
      </w:r>
      <w:proofErr w:type="gramEnd"/>
      <w:r w:rsidRPr="00981749">
        <w:rPr>
          <w:rFonts w:ascii="Times New Roman" w:eastAsia="Times New Roman" w:hAnsi="Times New Roman" w:cs="Times New Roman"/>
          <w:color w:val="000000"/>
        </w:rPr>
        <w:t xml:space="preserve"> beneficieze de pensii speciale, Curtea Constituțională a reținut că „statutul juridic al aleşilor locali nu poate fi comparat cu cel al magistraţilor, care, în considerarea activităţii lor profesionale, beneficiază de pensie de serviciu. De principiu, pensiile de serviciu se acordă unor categorii socio-profesionale supuse unui statut special, respectiv persoanelor care în virtutea profesiei, meseriei, ocupaţiei sau calificării îşi formează o carieră profesională în acel domeniu de activitate şi sunt nevoite să se supună unor exigenţe inerente carierei profesionale asumate atât pe plan profesional, cât şi personal. Or, nu se poate susţine că o persoană care deţine calitatea de ales local îşi formează o carieră profesională în această funcţie; aşadar, aleşii locali nu reprezintă o categorie socio-profesională care să urmărească dezvoltarea unei cariere ca ales local, ci ei sunt aleşi în cadrul unităţii administrativ-teritoriale respective pentru a gestiona problemele comunităţii locale. Alegerea </w:t>
      </w:r>
      <w:proofErr w:type="gramStart"/>
      <w:r w:rsidRPr="00981749">
        <w:rPr>
          <w:rFonts w:ascii="Times New Roman" w:eastAsia="Times New Roman" w:hAnsi="Times New Roman" w:cs="Times New Roman"/>
          <w:color w:val="000000"/>
        </w:rPr>
        <w:t>este</w:t>
      </w:r>
      <w:proofErr w:type="gramEnd"/>
      <w:r w:rsidRPr="00981749">
        <w:rPr>
          <w:rFonts w:ascii="Times New Roman" w:eastAsia="Times New Roman" w:hAnsi="Times New Roman" w:cs="Times New Roman"/>
          <w:color w:val="000000"/>
        </w:rPr>
        <w:t xml:space="preserve"> o opţiune a electoratului, şi nu a persoanei care candidează, ceea ce înseamnă că alegerea nu ţine de resortul subiectiv al acesteia din urmă. Or, o carieră profesională se formează şi se dezvoltă distinct de alegerile pe care le face corpul electoral de la </w:t>
      </w:r>
      <w:proofErr w:type="gramStart"/>
      <w:r w:rsidRPr="00981749">
        <w:rPr>
          <w:rFonts w:ascii="Times New Roman" w:eastAsia="Times New Roman" w:hAnsi="Times New Roman" w:cs="Times New Roman"/>
          <w:color w:val="000000"/>
        </w:rPr>
        <w:t>un</w:t>
      </w:r>
      <w:proofErr w:type="gramEnd"/>
      <w:r w:rsidRPr="00981749">
        <w:rPr>
          <w:rFonts w:ascii="Times New Roman" w:eastAsia="Times New Roman" w:hAnsi="Times New Roman" w:cs="Times New Roman"/>
          <w:color w:val="000000"/>
        </w:rPr>
        <w:t xml:space="preserve"> moment dat.”</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În ceea </w:t>
      </w:r>
      <w:proofErr w:type="gramStart"/>
      <w:r w:rsidRPr="00981749">
        <w:rPr>
          <w:rFonts w:ascii="Times New Roman" w:eastAsia="Times New Roman" w:hAnsi="Times New Roman" w:cs="Times New Roman"/>
          <w:color w:val="000000"/>
        </w:rPr>
        <w:t>ce</w:t>
      </w:r>
      <w:proofErr w:type="gramEnd"/>
      <w:r w:rsidRPr="00981749">
        <w:rPr>
          <w:rFonts w:ascii="Times New Roman" w:eastAsia="Times New Roman" w:hAnsi="Times New Roman" w:cs="Times New Roman"/>
          <w:color w:val="000000"/>
        </w:rPr>
        <w:t xml:space="preserve"> privește încălcarea principiului egalității cetățenilor în fața legii, Curtea Constituțională a constatat că „prin acordarea acestei indemnizaţii numai unor aleşi locali (primari, viceprimari, preşedinţi şi vicepreşedinţi ai consiliilor judeţene), legiuitorul a încălcat art. </w:t>
      </w:r>
      <w:proofErr w:type="gramStart"/>
      <w:r w:rsidRPr="00981749">
        <w:rPr>
          <w:rFonts w:ascii="Times New Roman" w:eastAsia="Times New Roman" w:hAnsi="Times New Roman" w:cs="Times New Roman"/>
          <w:color w:val="000000"/>
        </w:rPr>
        <w:t>16 alin.</w:t>
      </w:r>
      <w:proofErr w:type="gramEnd"/>
      <w:r w:rsidRPr="00981749">
        <w:rPr>
          <w:rFonts w:ascii="Times New Roman" w:eastAsia="Times New Roman" w:hAnsi="Times New Roman" w:cs="Times New Roman"/>
          <w:color w:val="000000"/>
        </w:rPr>
        <w:t xml:space="preserve"> (1) </w:t>
      </w:r>
      <w:proofErr w:type="gramStart"/>
      <w:r w:rsidRPr="00981749">
        <w:rPr>
          <w:rFonts w:ascii="Times New Roman" w:eastAsia="Times New Roman" w:hAnsi="Times New Roman" w:cs="Times New Roman"/>
          <w:color w:val="000000"/>
        </w:rPr>
        <w:t>din</w:t>
      </w:r>
      <w:proofErr w:type="gramEnd"/>
      <w:r w:rsidRPr="00981749">
        <w:rPr>
          <w:rFonts w:ascii="Times New Roman" w:eastAsia="Times New Roman" w:hAnsi="Times New Roman" w:cs="Times New Roman"/>
          <w:color w:val="000000"/>
        </w:rPr>
        <w:t xml:space="preserve"> Constituţie, stabilind un tratament juridic diferenţiat în cadrul aceleiaşi subcategorii juridice. (...) aleşii locali, indiferent de faptul că sunt aleşi prin scrutin de listă sau uninominal, se află în aceeaşi situaţie juridică, astfel încât acordarea, în mod selectiv, a unei indemnizaţii pentru limită de vârstă persoanelor care au deţinut anumite calităţi în cadrul categoriei aleşilor locali echivalează cu instituirea unui tratament juridic diferenţiat/inegal pentru situaţii de drept identice/analoage în condiţiile în care dobândirea calităţii de ales local are loc prin vot universal, egal, direct, secret şi liber exprimat de către cetăţenii cu drept de vot din unitatea administrativ-teritorială în care urmează să îşi exercite mandatul, potrivit legii. Nu se poate accepta faptul că diferenţa de tratament juridic este justificată în mod obiectiv şi raţional prin natura atribuţiilor îndeplinite de acestea faţă de aleşii locali cărora nu li s-a acordat o atare indemnizaţie, întrucât această indemnizaţie se acordă, astfel cum transpare din legea supusă controlului de constituţionalitate, în considerarea calităţii de ales local, fără a se avea în vedere natura concretă a atribuţiilor exercitate. De aceea, nu are importanţă nici faptul că unele dintre persoanele beneficiare au deţinut calitatea de primar sau preşedinte de consiliu judeţean, autorităţi executive ale unităţii administrativ-teritoriale corespunzătoare. În consecinţă, în măsura în care opţiunea legiuitorului a fost aceea de a acorda astfel de indemnizaţii în considerarea exercitării unui mandat de ales local, Curtea reţine că acesta nu are îndrituirea constituţională să stabilească o inegalitate de tratament juridic în cadrul aceleiaşi subcategorii, în speţă, cea a aleşilor locali, pe alte criterii decât cel al alegerii.”</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Prin raportare la considerentele reproduse mai sus, prevederile normative criticate, prin care se acordă pensii speciale în beneficiul persoanelor fizice care au exercitat funcțiile de primar, viceprimar, președinte de consiliu județean și vicepreședinte de consiliu județean, începând cu anul 1992, contravin art. </w:t>
      </w:r>
      <w:proofErr w:type="gramStart"/>
      <w:r w:rsidRPr="00981749">
        <w:rPr>
          <w:rFonts w:ascii="Times New Roman" w:eastAsia="Times New Roman" w:hAnsi="Times New Roman" w:cs="Times New Roman"/>
          <w:color w:val="000000"/>
        </w:rPr>
        <w:t>16 alin.</w:t>
      </w:r>
      <w:proofErr w:type="gramEnd"/>
      <w:r w:rsidRPr="00981749">
        <w:rPr>
          <w:rFonts w:ascii="Times New Roman" w:eastAsia="Times New Roman" w:hAnsi="Times New Roman" w:cs="Times New Roman"/>
          <w:color w:val="000000"/>
        </w:rPr>
        <w:t xml:space="preserve"> (1) </w:t>
      </w:r>
      <w:proofErr w:type="gramStart"/>
      <w:r w:rsidRPr="00981749">
        <w:rPr>
          <w:rFonts w:ascii="Times New Roman" w:eastAsia="Times New Roman" w:hAnsi="Times New Roman" w:cs="Times New Roman"/>
          <w:color w:val="000000"/>
        </w:rPr>
        <w:t>din</w:t>
      </w:r>
      <w:proofErr w:type="gramEnd"/>
      <w:r w:rsidRPr="00981749">
        <w:rPr>
          <w:rFonts w:ascii="Times New Roman" w:eastAsia="Times New Roman" w:hAnsi="Times New Roman" w:cs="Times New Roman"/>
          <w:color w:val="000000"/>
        </w:rPr>
        <w:t xml:space="preserve"> Constituție care consacră principiul egalității cetățenilor în fața legii.</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În acest sens, persoanele care ar urma să beneficieze de pensiile speciale nu fac parte dintr-o categorie socio-profesională vulnerabilă sau defavorizată, astfel încât să se poată considera că acordarea unor venituri suplimentare, prin derogare de la principiul contributivității la bugetul asigurărilor sociale de stat, ar putea avea ca scop sau ca efect compensarea unor neajunsuri discriminatorii și restabilirea egalității între acești cetățeni și restul societăți.</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Deși funcțiile menționate mai sus presupun asumarea anumitor responsabilități și luarea unor decizii la nivelul administrației publice locale, acestea sunt remunerate în mod corespunzător și nu fac parte din categoria profesiilor de natură să afecteze integritatea fizică și/sau psihică ori să pună în pericol viața personalului, precum cele de militar, polițist, jandarm, miner, etc., și nici din categoria profesiilor pentru exercitarea cărora legea impune anumite restricții, precum cele de judecător și procuror, astfel încât pensia specială să reprezinte o remunerație suplimentară justificată de riscurile pe care beneficiarii și le-au asumat, de degradarea stării de sănătate pe care beneficiarii, mai mult sau mai puțin, o resimt ca urmare a exercitării funcției sau profesiei, ori de interdicțiile legale pe care beneficiarii și le-au asumat.</w:t>
      </w:r>
    </w:p>
    <w:p w:rsidR="00981749" w:rsidRPr="00981749" w:rsidRDefault="00981749" w:rsidP="00981749">
      <w:pPr>
        <w:spacing w:before="240" w:after="24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În condițiile în care situația acestor persoane nu este diferită în comparație cu situația celorlalți cetățeni, sau cel puțin nu într-un mod care să-i plaseze pe cei dintâi într-o situație de inferioritate injustă în raport cu cei din urmă, măsura acordării unor pensii speciale este vădit lipsită de temeiuri raționale și obiective, iar consecința adoptării acesteia ar fi instituirea unui privilegiu incompatibil cu principiul constituțional al egalității.</w:t>
      </w:r>
    </w:p>
    <w:p w:rsidR="00981749" w:rsidRPr="00981749" w:rsidRDefault="00981749" w:rsidP="00981749">
      <w:pPr>
        <w:spacing w:after="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w:t>
      </w:r>
    </w:p>
    <w:p w:rsidR="00981749" w:rsidRPr="00981749" w:rsidRDefault="00981749" w:rsidP="00981749">
      <w:pPr>
        <w:spacing w:after="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Stimați judecători ai Curții Constituționale,</w:t>
      </w:r>
    </w:p>
    <w:p w:rsidR="00981749" w:rsidRPr="00981749" w:rsidRDefault="00981749" w:rsidP="00981749">
      <w:pPr>
        <w:spacing w:after="0" w:line="240" w:lineRule="auto"/>
        <w:rPr>
          <w:rFonts w:ascii="Times New Roman" w:eastAsia="Times New Roman" w:hAnsi="Times New Roman" w:cs="Times New Roman"/>
          <w:sz w:val="24"/>
          <w:szCs w:val="24"/>
        </w:rPr>
      </w:pPr>
    </w:p>
    <w:p w:rsidR="00981749" w:rsidRPr="00981749" w:rsidRDefault="00981749" w:rsidP="00981749">
      <w:pPr>
        <w:spacing w:after="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 xml:space="preserve">Vă </w:t>
      </w:r>
      <w:proofErr w:type="gramStart"/>
      <w:r w:rsidRPr="00981749">
        <w:rPr>
          <w:rFonts w:ascii="Times New Roman" w:eastAsia="Times New Roman" w:hAnsi="Times New Roman" w:cs="Times New Roman"/>
          <w:color w:val="000000"/>
        </w:rPr>
        <w:t>transmit</w:t>
      </w:r>
      <w:proofErr w:type="gramEnd"/>
      <w:r w:rsidRPr="00981749">
        <w:rPr>
          <w:rFonts w:ascii="Times New Roman" w:eastAsia="Times New Roman" w:hAnsi="Times New Roman" w:cs="Times New Roman"/>
          <w:color w:val="000000"/>
        </w:rPr>
        <w:t xml:space="preserve"> argumentele prezentate cu speranţa că acestea vă sunt utile în analizarea excepţiei de neconstituţionalitate. Prin rolul său, Curtea Constituțională este singura autoritate care poate împiedica consacrarea legală a unui set de norme care dăunează spiritului Constituției prin admiterea sesizării cu excepția de neconstituționalitate înaintată de către Avocatul Poporului nr. </w:t>
      </w:r>
      <w:proofErr w:type="gramStart"/>
      <w:r w:rsidRPr="00981749">
        <w:rPr>
          <w:rFonts w:ascii="Times New Roman" w:eastAsia="Times New Roman" w:hAnsi="Times New Roman" w:cs="Times New Roman"/>
          <w:color w:val="000000"/>
        </w:rPr>
        <w:t>14529/28.08.2019 privind Ordonanța de urgență a Guvernului nr.57/2019 privind Codul administrativ, publicată în Monitorul Oficial al României nr.</w:t>
      </w:r>
      <w:proofErr w:type="gramEnd"/>
      <w:r w:rsidRPr="00981749">
        <w:rPr>
          <w:rFonts w:ascii="Times New Roman" w:eastAsia="Times New Roman" w:hAnsi="Times New Roman" w:cs="Times New Roman"/>
          <w:color w:val="000000"/>
        </w:rPr>
        <w:t xml:space="preserve"> 555 din 5 iulie 2019, Partea I, Dosar nr. </w:t>
      </w:r>
      <w:proofErr w:type="gramStart"/>
      <w:r w:rsidRPr="00981749">
        <w:rPr>
          <w:rFonts w:ascii="Times New Roman" w:eastAsia="Times New Roman" w:hAnsi="Times New Roman" w:cs="Times New Roman"/>
          <w:color w:val="000000"/>
        </w:rPr>
        <w:t>2354D/2019.</w:t>
      </w:r>
      <w:proofErr w:type="gramEnd"/>
    </w:p>
    <w:p w:rsidR="00981749" w:rsidRPr="00981749" w:rsidRDefault="00981749" w:rsidP="00981749">
      <w:pPr>
        <w:spacing w:after="0" w:line="240" w:lineRule="auto"/>
        <w:rPr>
          <w:rFonts w:ascii="Times New Roman" w:eastAsia="Times New Roman" w:hAnsi="Times New Roman" w:cs="Times New Roman"/>
          <w:sz w:val="24"/>
          <w:szCs w:val="24"/>
        </w:rPr>
      </w:pPr>
    </w:p>
    <w:p w:rsidR="00981749" w:rsidRPr="00981749" w:rsidRDefault="00981749" w:rsidP="00981749">
      <w:pPr>
        <w:spacing w:after="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Cu deosebită consideraţie,</w:t>
      </w:r>
    </w:p>
    <w:p w:rsidR="00981749" w:rsidRPr="00981749" w:rsidRDefault="00981749" w:rsidP="00981749">
      <w:pPr>
        <w:spacing w:after="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Florina-Raluca Presadă</w:t>
      </w:r>
    </w:p>
    <w:p w:rsidR="00981749" w:rsidRPr="00981749" w:rsidRDefault="00981749" w:rsidP="00981749">
      <w:pPr>
        <w:spacing w:after="0" w:line="240" w:lineRule="auto"/>
        <w:jc w:val="both"/>
        <w:rPr>
          <w:rFonts w:ascii="Times New Roman" w:eastAsia="Times New Roman" w:hAnsi="Times New Roman" w:cs="Times New Roman"/>
          <w:sz w:val="24"/>
          <w:szCs w:val="24"/>
        </w:rPr>
      </w:pPr>
      <w:proofErr w:type="gramStart"/>
      <w:r w:rsidRPr="00981749">
        <w:rPr>
          <w:rFonts w:ascii="Times New Roman" w:eastAsia="Times New Roman" w:hAnsi="Times New Roman" w:cs="Times New Roman"/>
          <w:color w:val="000000"/>
        </w:rPr>
        <w:t>Senator ales în circumscripția electorală nr.</w:t>
      </w:r>
      <w:proofErr w:type="gramEnd"/>
      <w:r w:rsidRPr="00981749">
        <w:rPr>
          <w:rFonts w:ascii="Times New Roman" w:eastAsia="Times New Roman" w:hAnsi="Times New Roman" w:cs="Times New Roman"/>
          <w:color w:val="000000"/>
        </w:rPr>
        <w:t xml:space="preserve"> 42 București</w:t>
      </w:r>
    </w:p>
    <w:p w:rsidR="00981749" w:rsidRPr="00981749" w:rsidRDefault="00981749" w:rsidP="00981749">
      <w:pPr>
        <w:spacing w:after="0" w:line="240" w:lineRule="auto"/>
        <w:jc w:val="both"/>
        <w:rPr>
          <w:rFonts w:ascii="Times New Roman" w:eastAsia="Times New Roman" w:hAnsi="Times New Roman" w:cs="Times New Roman"/>
          <w:sz w:val="24"/>
          <w:szCs w:val="24"/>
        </w:rPr>
      </w:pPr>
      <w:r w:rsidRPr="00981749">
        <w:rPr>
          <w:rFonts w:ascii="Times New Roman" w:eastAsia="Times New Roman" w:hAnsi="Times New Roman" w:cs="Times New Roman"/>
          <w:color w:val="000000"/>
        </w:rPr>
        <w:t>Uniunea Salvaţi România</w:t>
      </w:r>
      <w:r>
        <w:rPr>
          <w:rFonts w:ascii="Times New Roman" w:eastAsia="Times New Roman" w:hAnsi="Times New Roman" w:cs="Times New Roman"/>
          <w:noProof/>
          <w:sz w:val="24"/>
          <w:szCs w:val="24"/>
          <w:bdr w:val="none" w:sz="0" w:space="0" w:color="auto" w:frame="1"/>
        </w:rPr>
        <w:drawing>
          <wp:inline distT="0" distB="0" distL="0" distR="0">
            <wp:extent cx="1952625" cy="1438275"/>
            <wp:effectExtent l="19050" t="0" r="9525" b="0"/>
            <wp:docPr id="1" name="Picture 1" descr="https://lh4.googleusercontent.com/X1Se8Q3S8pXcSLMQqrxBw1hwh2dX_Ok3AsDyCQzPpN56pSOrXN8yPG8qpVqzeIlpoQkY_YwStURirN_XjqD65qWd3EwrCVjC2wJZOeYY7aRsCnxKjCtz3nGciHolQHbmuDjaKx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1Se8Q3S8pXcSLMQqrxBw1hwh2dX_Ok3AsDyCQzPpN56pSOrXN8yPG8qpVqzeIlpoQkY_YwStURirN_XjqD65qWd3EwrCVjC2wJZOeYY7aRsCnxKjCtz3nGciHolQHbmuDjaKxo5"/>
                    <pic:cNvPicPr>
                      <a:picLocks noChangeAspect="1" noChangeArrowheads="1"/>
                    </pic:cNvPicPr>
                  </pic:nvPicPr>
                  <pic:blipFill>
                    <a:blip r:embed="rId5" cstate="print"/>
                    <a:srcRect/>
                    <a:stretch>
                      <a:fillRect/>
                    </a:stretch>
                  </pic:blipFill>
                  <pic:spPr bwMode="auto">
                    <a:xfrm>
                      <a:off x="0" y="0"/>
                      <a:ext cx="1952625" cy="1438275"/>
                    </a:xfrm>
                    <a:prstGeom prst="rect">
                      <a:avLst/>
                    </a:prstGeom>
                    <a:noFill/>
                    <a:ln w="9525">
                      <a:noFill/>
                      <a:miter lim="800000"/>
                      <a:headEnd/>
                      <a:tailEnd/>
                    </a:ln>
                  </pic:spPr>
                </pic:pic>
              </a:graphicData>
            </a:graphic>
          </wp:inline>
        </w:drawing>
      </w:r>
    </w:p>
    <w:p w:rsidR="0057350F" w:rsidRDefault="0057350F"/>
    <w:sectPr w:rsidR="0057350F" w:rsidSect="005735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943CB"/>
    <w:multiLevelType w:val="multilevel"/>
    <w:tmpl w:val="134C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20"/>
  <w:characterSpacingControl w:val="doNotCompress"/>
  <w:compat/>
  <w:rsids>
    <w:rsidRoot w:val="00981749"/>
    <w:rsid w:val="0057350F"/>
    <w:rsid w:val="00981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0F"/>
  </w:style>
  <w:style w:type="paragraph" w:styleId="Heading4">
    <w:name w:val="heading 4"/>
    <w:basedOn w:val="Normal"/>
    <w:link w:val="Heading4Char"/>
    <w:uiPriority w:val="9"/>
    <w:qFormat/>
    <w:rsid w:val="009817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174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817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72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4366</Words>
  <Characters>24889</Characters>
  <Application>Microsoft Office Word</Application>
  <DocSecurity>0</DocSecurity>
  <Lines>207</Lines>
  <Paragraphs>58</Paragraphs>
  <ScaleCrop>false</ScaleCrop>
  <Company/>
  <LinksUpToDate>false</LinksUpToDate>
  <CharactersWithSpaces>29197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2020-01-17T21:09:00Z</dcterms:created>
  <dcterms:modified xsi:type="dcterms:W3CDTF">2020-01-17T21:10:00Z</dcterms:modified>
</cp:coreProperties>
</file>